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8E9D2" w14:textId="77777777" w:rsidR="00BD47A0" w:rsidRDefault="00BD47A0"/>
    <w:p w14:paraId="7ABEC9CB" w14:textId="77777777" w:rsidR="006D6F20" w:rsidRDefault="006D6F20" w:rsidP="00177A0B"/>
    <w:p w14:paraId="04506CE8" w14:textId="77777777" w:rsidR="00BD47A0" w:rsidRDefault="006D6F20" w:rsidP="00177A0B">
      <w:r>
        <w:t xml:space="preserve">Le </w:t>
      </w:r>
      <w:r w:rsidR="00BD47A0">
        <w:t xml:space="preserve">Dr </w:t>
      </w:r>
      <w:r w:rsidR="00BD47A0">
        <w:rPr>
          <w:rFonts w:ascii="Vrinda" w:hAnsi="Vrinda" w:cs="Vrinda"/>
        </w:rPr>
        <w:t>[</w:t>
      </w:r>
      <w:r w:rsidR="00BD47A0">
        <w:t>………………………</w:t>
      </w:r>
      <w:r>
        <w:t>………</w:t>
      </w:r>
      <w:proofErr w:type="gramStart"/>
      <w:r>
        <w:t>…….</w:t>
      </w:r>
      <w:proofErr w:type="gramEnd"/>
      <w:r>
        <w:t>.……………………………………………]</w:t>
      </w:r>
      <w:r w:rsidR="00BD47A0">
        <w:t>,</w:t>
      </w:r>
    </w:p>
    <w:p w14:paraId="1C6EB303" w14:textId="77777777" w:rsidR="00BD47A0" w:rsidRDefault="00BD47A0" w:rsidP="00177A0B">
      <w:proofErr w:type="gramStart"/>
      <w:r>
        <w:t>médec</w:t>
      </w:r>
      <w:r w:rsidR="006D6F20">
        <w:t>in</w:t>
      </w:r>
      <w:proofErr w:type="gramEnd"/>
      <w:r w:rsidR="006D6F20">
        <w:t xml:space="preserve"> généraliste conventionné relè</w:t>
      </w:r>
      <w:r>
        <w:t>v</w:t>
      </w:r>
      <w:r w:rsidR="006D6F20">
        <w:t>e</w:t>
      </w:r>
      <w:r>
        <w:t xml:space="preserve"> du secteur à honoraires </w:t>
      </w:r>
      <w:r w:rsidR="00CD286C">
        <w:t>libres (secteur 2</w:t>
      </w:r>
      <w:r>
        <w:t>)</w:t>
      </w:r>
      <w:r w:rsidR="0036170F">
        <w:t xml:space="preserve"> et</w:t>
      </w:r>
      <w:r w:rsidR="00EA58C4">
        <w:t xml:space="preserve"> pratique des dépassements d’honoraire</w:t>
      </w:r>
      <w:r w:rsidR="006D6F20">
        <w:t>.</w:t>
      </w:r>
    </w:p>
    <w:p w14:paraId="5DD62C71" w14:textId="77777777" w:rsidR="006D6F20" w:rsidRDefault="006D6F20" w:rsidP="00177A0B">
      <w:r>
        <w:t>Pour toute information complémentaire, nous vous invitons à consulter l’annuaire santé du site www.ameli.fr</w:t>
      </w:r>
    </w:p>
    <w:p w14:paraId="7C73C749" w14:textId="77777777" w:rsidR="00BD47A0" w:rsidRDefault="00BD47A0" w:rsidP="00177A0B"/>
    <w:p w14:paraId="00B12C5E" w14:textId="77777777" w:rsidR="00BD47A0" w:rsidRPr="00177A0B" w:rsidRDefault="006D6F20" w:rsidP="00177A0B">
      <w:pPr>
        <w:overflowPunct/>
        <w:jc w:val="both"/>
        <w:textAlignment w:val="auto"/>
        <w:rPr>
          <w:rFonts w:cs="Arial"/>
          <w:color w:val="2C2A2A"/>
          <w:szCs w:val="22"/>
        </w:rPr>
      </w:pPr>
      <w:r w:rsidRPr="00177A0B">
        <w:rPr>
          <w:rFonts w:cs="Arial"/>
          <w:iCs/>
          <w:color w:val="2C2A2A"/>
          <w:szCs w:val="22"/>
        </w:rPr>
        <w:t xml:space="preserve">Votre médecin </w:t>
      </w:r>
      <w:r w:rsidR="00CD286C">
        <w:rPr>
          <w:rFonts w:cs="Arial"/>
          <w:iCs/>
          <w:color w:val="2C2A2A"/>
          <w:szCs w:val="22"/>
        </w:rPr>
        <w:t>détermine librement ses honoraires qui peuvent donc être supérieurs à ceux fixés par la convention le liant à la sécurité sociale. Leur montant doit cependant être déterminé avec tact et mesure</w:t>
      </w:r>
      <w:r w:rsidR="002E65FD">
        <w:rPr>
          <w:rFonts w:cs="Arial"/>
          <w:iCs/>
          <w:color w:val="2C2A2A"/>
          <w:szCs w:val="22"/>
        </w:rPr>
        <w:t xml:space="preserve"> conformément à l’article 53 du Code déontologie médicale </w:t>
      </w:r>
      <w:r w:rsidR="002E65FD" w:rsidRPr="002E65FD">
        <w:rPr>
          <w:rFonts w:cs="Arial"/>
          <w:iCs/>
          <w:color w:val="2C2A2A"/>
          <w:szCs w:val="22"/>
        </w:rPr>
        <w:t>en tenant compte de la complexité de l’acte, de la situation du patient, de la réglementation en vigueur ou de circonstances particulières</w:t>
      </w:r>
      <w:r w:rsidR="00CD286C">
        <w:rPr>
          <w:rFonts w:cs="Arial"/>
          <w:iCs/>
          <w:color w:val="2C2A2A"/>
          <w:szCs w:val="22"/>
        </w:rPr>
        <w:t xml:space="preserve">. La facturation de dépassements d’honoraires est par ailleurs interdite pour les bénéficiaires de la couverture </w:t>
      </w:r>
      <w:r w:rsidR="00C74B0E">
        <w:rPr>
          <w:rFonts w:cs="Arial"/>
          <w:iCs/>
          <w:color w:val="2C2A2A"/>
          <w:szCs w:val="22"/>
        </w:rPr>
        <w:t>santé solidaire.</w:t>
      </w:r>
    </w:p>
    <w:p w14:paraId="27FFB48B" w14:textId="77777777" w:rsidR="00BD47A0" w:rsidRPr="00177A0B" w:rsidRDefault="00BD47A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260"/>
        <w:gridCol w:w="3402"/>
      </w:tblGrid>
      <w:tr w:rsidR="00BD47A0" w14:paraId="6CA0B472" w14:textId="77777777">
        <w:tc>
          <w:tcPr>
            <w:tcW w:w="2660" w:type="dxa"/>
            <w:tcBorders>
              <w:top w:val="nil"/>
              <w:left w:val="nil"/>
            </w:tcBorders>
          </w:tcPr>
          <w:p w14:paraId="17BDFA49" w14:textId="77777777" w:rsidR="00BD47A0" w:rsidRDefault="00BD47A0">
            <w:pPr>
              <w:rPr>
                <w:szCs w:val="22"/>
              </w:rPr>
            </w:pPr>
          </w:p>
        </w:tc>
        <w:tc>
          <w:tcPr>
            <w:tcW w:w="3260" w:type="dxa"/>
            <w:shd w:val="clear" w:color="auto" w:fill="99CCFF"/>
          </w:tcPr>
          <w:p w14:paraId="6E3793ED" w14:textId="77777777" w:rsidR="00BD47A0" w:rsidRDefault="00BD47A0">
            <w:pPr>
              <w:jc w:val="center"/>
              <w:rPr>
                <w:szCs w:val="22"/>
              </w:rPr>
            </w:pPr>
            <w:r>
              <w:rPr>
                <w:szCs w:val="22"/>
              </w:rPr>
              <w:t>Honoraires pratiqués</w:t>
            </w:r>
          </w:p>
        </w:tc>
        <w:tc>
          <w:tcPr>
            <w:tcW w:w="3402" w:type="dxa"/>
            <w:shd w:val="clear" w:color="auto" w:fill="99CCFF"/>
          </w:tcPr>
          <w:p w14:paraId="6532E5A4" w14:textId="77777777" w:rsidR="00BD47A0" w:rsidRDefault="00BD47A0">
            <w:pPr>
              <w:jc w:val="center"/>
              <w:rPr>
                <w:szCs w:val="22"/>
              </w:rPr>
            </w:pPr>
            <w:r>
              <w:rPr>
                <w:szCs w:val="22"/>
              </w:rPr>
              <w:t>Base de remboursement</w:t>
            </w:r>
          </w:p>
        </w:tc>
      </w:tr>
      <w:tr w:rsidR="00BD47A0" w14:paraId="67219FF1" w14:textId="77777777" w:rsidTr="002D391A">
        <w:tc>
          <w:tcPr>
            <w:tcW w:w="2660" w:type="dxa"/>
            <w:vAlign w:val="center"/>
          </w:tcPr>
          <w:p w14:paraId="6C375A85" w14:textId="77777777" w:rsidR="00BD47A0" w:rsidRDefault="00BD47A0" w:rsidP="002D391A">
            <w:pPr>
              <w:jc w:val="center"/>
              <w:rPr>
                <w:szCs w:val="22"/>
              </w:rPr>
            </w:pPr>
          </w:p>
          <w:p w14:paraId="229889BE" w14:textId="77777777" w:rsidR="00BD47A0" w:rsidRDefault="00BD47A0" w:rsidP="002D391A">
            <w:pPr>
              <w:jc w:val="center"/>
              <w:rPr>
                <w:szCs w:val="22"/>
              </w:rPr>
            </w:pPr>
            <w:r>
              <w:rPr>
                <w:szCs w:val="22"/>
              </w:rPr>
              <w:t>Consultation</w:t>
            </w:r>
          </w:p>
        </w:tc>
        <w:tc>
          <w:tcPr>
            <w:tcW w:w="3260" w:type="dxa"/>
            <w:tcBorders>
              <w:bottom w:val="single" w:sz="4" w:space="0" w:color="auto"/>
            </w:tcBorders>
            <w:vAlign w:val="center"/>
          </w:tcPr>
          <w:p w14:paraId="50E90761" w14:textId="77777777" w:rsidR="00BD47A0" w:rsidRDefault="00267FCB" w:rsidP="002D391A">
            <w:pPr>
              <w:jc w:val="center"/>
              <w:rPr>
                <w:szCs w:val="22"/>
              </w:rPr>
            </w:pPr>
            <w:r>
              <w:rPr>
                <w:szCs w:val="22"/>
              </w:rPr>
              <w:t xml:space="preserve"> </w:t>
            </w:r>
          </w:p>
          <w:p w14:paraId="16CCE769" w14:textId="77777777" w:rsidR="00BD47A0" w:rsidRDefault="00267FCB" w:rsidP="002D391A">
            <w:pPr>
              <w:jc w:val="center"/>
              <w:rPr>
                <w:b/>
                <w:szCs w:val="22"/>
              </w:rPr>
            </w:pPr>
            <w:r>
              <w:rPr>
                <w:b/>
                <w:szCs w:val="22"/>
              </w:rPr>
              <w:t>De 23 € à</w:t>
            </w:r>
          </w:p>
        </w:tc>
        <w:tc>
          <w:tcPr>
            <w:tcW w:w="3402" w:type="dxa"/>
            <w:tcBorders>
              <w:bottom w:val="single" w:sz="4" w:space="0" w:color="auto"/>
            </w:tcBorders>
            <w:vAlign w:val="center"/>
          </w:tcPr>
          <w:p w14:paraId="4DD67272" w14:textId="77777777" w:rsidR="00BD47A0" w:rsidRDefault="00BD47A0" w:rsidP="002D391A">
            <w:pPr>
              <w:jc w:val="center"/>
              <w:rPr>
                <w:szCs w:val="22"/>
              </w:rPr>
            </w:pPr>
          </w:p>
          <w:p w14:paraId="36F16E4F" w14:textId="77777777" w:rsidR="00BD47A0" w:rsidRDefault="00BD47A0" w:rsidP="002D391A">
            <w:pPr>
              <w:jc w:val="center"/>
              <w:rPr>
                <w:b/>
                <w:szCs w:val="22"/>
              </w:rPr>
            </w:pPr>
            <w:r>
              <w:rPr>
                <w:b/>
                <w:szCs w:val="22"/>
              </w:rPr>
              <w:t>2</w:t>
            </w:r>
            <w:r w:rsidR="001740FD">
              <w:rPr>
                <w:b/>
                <w:szCs w:val="22"/>
              </w:rPr>
              <w:t>3</w:t>
            </w:r>
            <w:r>
              <w:rPr>
                <w:b/>
                <w:szCs w:val="22"/>
              </w:rPr>
              <w:t xml:space="preserve"> €</w:t>
            </w:r>
          </w:p>
        </w:tc>
      </w:tr>
      <w:tr w:rsidR="004820EB" w14:paraId="3EC91D47" w14:textId="77777777" w:rsidTr="002D391A">
        <w:tc>
          <w:tcPr>
            <w:tcW w:w="2660" w:type="dxa"/>
            <w:vAlign w:val="center"/>
          </w:tcPr>
          <w:p w14:paraId="1BC24B7B" w14:textId="77777777" w:rsidR="004820EB" w:rsidRDefault="004820EB" w:rsidP="002D391A">
            <w:pPr>
              <w:jc w:val="center"/>
              <w:rPr>
                <w:szCs w:val="22"/>
              </w:rPr>
            </w:pPr>
          </w:p>
          <w:p w14:paraId="5986C9AD" w14:textId="3154C2CF" w:rsidR="004820EB" w:rsidRDefault="004820EB" w:rsidP="002D391A">
            <w:pPr>
              <w:jc w:val="center"/>
              <w:rPr>
                <w:szCs w:val="22"/>
              </w:rPr>
            </w:pPr>
            <w:r>
              <w:rPr>
                <w:szCs w:val="22"/>
              </w:rPr>
              <w:t>Consultation complexe</w:t>
            </w:r>
          </w:p>
        </w:tc>
        <w:tc>
          <w:tcPr>
            <w:tcW w:w="3260" w:type="dxa"/>
            <w:tcBorders>
              <w:bottom w:val="single" w:sz="4" w:space="0" w:color="auto"/>
            </w:tcBorders>
            <w:vAlign w:val="center"/>
          </w:tcPr>
          <w:p w14:paraId="22F3C6BE" w14:textId="77777777" w:rsidR="004820EB" w:rsidRDefault="004820EB" w:rsidP="002D391A">
            <w:pPr>
              <w:jc w:val="center"/>
              <w:rPr>
                <w:szCs w:val="22"/>
              </w:rPr>
            </w:pPr>
          </w:p>
        </w:tc>
        <w:tc>
          <w:tcPr>
            <w:tcW w:w="3402" w:type="dxa"/>
            <w:tcBorders>
              <w:bottom w:val="single" w:sz="4" w:space="0" w:color="auto"/>
            </w:tcBorders>
            <w:vAlign w:val="center"/>
          </w:tcPr>
          <w:p w14:paraId="7D1C3924" w14:textId="77777777" w:rsidR="004820EB" w:rsidRDefault="004820EB" w:rsidP="002D391A">
            <w:pPr>
              <w:jc w:val="center"/>
              <w:rPr>
                <w:szCs w:val="22"/>
              </w:rPr>
            </w:pPr>
          </w:p>
        </w:tc>
      </w:tr>
      <w:tr w:rsidR="004820EB" w14:paraId="71135263" w14:textId="77777777" w:rsidTr="002D391A">
        <w:tc>
          <w:tcPr>
            <w:tcW w:w="2660" w:type="dxa"/>
            <w:vAlign w:val="center"/>
          </w:tcPr>
          <w:p w14:paraId="42811189" w14:textId="77777777" w:rsidR="004820EB" w:rsidRDefault="004820EB" w:rsidP="002D391A">
            <w:pPr>
              <w:jc w:val="center"/>
              <w:rPr>
                <w:szCs w:val="22"/>
              </w:rPr>
            </w:pPr>
          </w:p>
          <w:p w14:paraId="0583B272" w14:textId="6CC451C0" w:rsidR="004820EB" w:rsidRDefault="004820EB" w:rsidP="002D391A">
            <w:pPr>
              <w:jc w:val="center"/>
              <w:rPr>
                <w:szCs w:val="22"/>
              </w:rPr>
            </w:pPr>
            <w:r>
              <w:rPr>
                <w:szCs w:val="22"/>
              </w:rPr>
              <w:t>Consultation très complexe</w:t>
            </w:r>
          </w:p>
        </w:tc>
        <w:tc>
          <w:tcPr>
            <w:tcW w:w="3260" w:type="dxa"/>
            <w:tcBorders>
              <w:bottom w:val="single" w:sz="4" w:space="0" w:color="auto"/>
            </w:tcBorders>
            <w:vAlign w:val="center"/>
          </w:tcPr>
          <w:p w14:paraId="2861754A" w14:textId="77777777" w:rsidR="004820EB" w:rsidRDefault="004820EB" w:rsidP="002D391A">
            <w:pPr>
              <w:jc w:val="center"/>
              <w:rPr>
                <w:szCs w:val="22"/>
              </w:rPr>
            </w:pPr>
          </w:p>
        </w:tc>
        <w:tc>
          <w:tcPr>
            <w:tcW w:w="3402" w:type="dxa"/>
            <w:tcBorders>
              <w:bottom w:val="single" w:sz="4" w:space="0" w:color="auto"/>
            </w:tcBorders>
            <w:vAlign w:val="center"/>
          </w:tcPr>
          <w:p w14:paraId="3DDD625D" w14:textId="77777777" w:rsidR="004820EB" w:rsidRDefault="004820EB" w:rsidP="002D391A">
            <w:pPr>
              <w:jc w:val="center"/>
              <w:rPr>
                <w:szCs w:val="22"/>
              </w:rPr>
            </w:pPr>
          </w:p>
        </w:tc>
      </w:tr>
      <w:tr w:rsidR="00C74B0E" w14:paraId="43FC5E21" w14:textId="77777777" w:rsidTr="002D391A">
        <w:tc>
          <w:tcPr>
            <w:tcW w:w="2660" w:type="dxa"/>
            <w:vAlign w:val="center"/>
          </w:tcPr>
          <w:p w14:paraId="1001D930" w14:textId="77777777" w:rsidR="00C74B0E" w:rsidRDefault="00C74B0E" w:rsidP="002D391A">
            <w:pPr>
              <w:jc w:val="center"/>
              <w:rPr>
                <w:szCs w:val="22"/>
              </w:rPr>
            </w:pPr>
            <w:r>
              <w:rPr>
                <w:szCs w:val="22"/>
              </w:rPr>
              <w:t>Téléconsultation</w:t>
            </w:r>
          </w:p>
        </w:tc>
        <w:tc>
          <w:tcPr>
            <w:tcW w:w="3260" w:type="dxa"/>
            <w:tcBorders>
              <w:bottom w:val="single" w:sz="4" w:space="0" w:color="auto"/>
            </w:tcBorders>
            <w:vAlign w:val="center"/>
          </w:tcPr>
          <w:p w14:paraId="31F5CAD9" w14:textId="77777777" w:rsidR="00C74B0E" w:rsidRPr="00C74B0E" w:rsidRDefault="00C74B0E" w:rsidP="002D391A">
            <w:pPr>
              <w:jc w:val="center"/>
              <w:rPr>
                <w:b/>
                <w:bCs/>
                <w:szCs w:val="22"/>
              </w:rPr>
            </w:pPr>
            <w:r w:rsidRPr="00C74B0E">
              <w:rPr>
                <w:b/>
                <w:bCs/>
                <w:szCs w:val="22"/>
              </w:rPr>
              <w:t xml:space="preserve">De 23€ à </w:t>
            </w:r>
          </w:p>
        </w:tc>
        <w:tc>
          <w:tcPr>
            <w:tcW w:w="3402" w:type="dxa"/>
            <w:tcBorders>
              <w:bottom w:val="single" w:sz="4" w:space="0" w:color="auto"/>
            </w:tcBorders>
            <w:vAlign w:val="center"/>
          </w:tcPr>
          <w:p w14:paraId="3D73BA74" w14:textId="77777777" w:rsidR="002736AC" w:rsidRDefault="002736AC" w:rsidP="00C74B0E">
            <w:pPr>
              <w:rPr>
                <w:b/>
                <w:bCs/>
                <w:szCs w:val="22"/>
              </w:rPr>
            </w:pPr>
            <w:r>
              <w:rPr>
                <w:b/>
                <w:bCs/>
                <w:szCs w:val="22"/>
              </w:rPr>
              <w:t xml:space="preserve">                       </w:t>
            </w:r>
          </w:p>
          <w:p w14:paraId="1BC4C2E5" w14:textId="77777777" w:rsidR="00C74B0E" w:rsidRDefault="002736AC" w:rsidP="00C74B0E">
            <w:pPr>
              <w:rPr>
                <w:b/>
                <w:bCs/>
                <w:szCs w:val="22"/>
              </w:rPr>
            </w:pPr>
            <w:r>
              <w:rPr>
                <w:b/>
                <w:bCs/>
                <w:szCs w:val="22"/>
              </w:rPr>
              <w:t xml:space="preserve">                       23€</w:t>
            </w:r>
          </w:p>
          <w:p w14:paraId="66757AFE" w14:textId="77777777" w:rsidR="002736AC" w:rsidRPr="00C74B0E" w:rsidRDefault="002736AC" w:rsidP="00C74B0E">
            <w:pPr>
              <w:rPr>
                <w:b/>
                <w:bCs/>
                <w:szCs w:val="22"/>
              </w:rPr>
            </w:pPr>
          </w:p>
        </w:tc>
      </w:tr>
      <w:tr w:rsidR="006D6F20" w14:paraId="28158F74" w14:textId="77777777" w:rsidTr="002D391A">
        <w:tc>
          <w:tcPr>
            <w:tcW w:w="2660" w:type="dxa"/>
            <w:vAlign w:val="center"/>
          </w:tcPr>
          <w:p w14:paraId="43B3FB7E" w14:textId="77777777" w:rsidR="002D391A" w:rsidRDefault="002D391A" w:rsidP="002D391A">
            <w:pPr>
              <w:jc w:val="center"/>
              <w:rPr>
                <w:szCs w:val="22"/>
              </w:rPr>
            </w:pPr>
          </w:p>
          <w:p w14:paraId="6AC3F301" w14:textId="77777777" w:rsidR="002D391A" w:rsidRDefault="006D6F20" w:rsidP="00E02222">
            <w:pPr>
              <w:jc w:val="center"/>
              <w:rPr>
                <w:szCs w:val="22"/>
              </w:rPr>
            </w:pPr>
            <w:r>
              <w:rPr>
                <w:szCs w:val="22"/>
              </w:rPr>
              <w:t>Visit</w:t>
            </w:r>
            <w:r w:rsidR="00E02222">
              <w:rPr>
                <w:szCs w:val="22"/>
              </w:rPr>
              <w:t>e</w:t>
            </w:r>
            <w:r>
              <w:rPr>
                <w:szCs w:val="22"/>
              </w:rPr>
              <w:t xml:space="preserve"> à domicile justifiée</w:t>
            </w:r>
          </w:p>
        </w:tc>
        <w:tc>
          <w:tcPr>
            <w:tcW w:w="3260" w:type="dxa"/>
            <w:tcBorders>
              <w:bottom w:val="single" w:sz="4" w:space="0" w:color="auto"/>
            </w:tcBorders>
            <w:vAlign w:val="center"/>
          </w:tcPr>
          <w:p w14:paraId="7A4E4C38" w14:textId="77777777" w:rsidR="006D6F20" w:rsidRPr="006D6F20" w:rsidRDefault="00267FCB" w:rsidP="002D391A">
            <w:pPr>
              <w:jc w:val="center"/>
              <w:rPr>
                <w:b/>
                <w:szCs w:val="22"/>
              </w:rPr>
            </w:pPr>
            <w:r>
              <w:rPr>
                <w:b/>
                <w:szCs w:val="22"/>
              </w:rPr>
              <w:t>De 33 € à</w:t>
            </w:r>
          </w:p>
        </w:tc>
        <w:tc>
          <w:tcPr>
            <w:tcW w:w="3402" w:type="dxa"/>
            <w:tcBorders>
              <w:bottom w:val="single" w:sz="4" w:space="0" w:color="auto"/>
            </w:tcBorders>
            <w:vAlign w:val="center"/>
          </w:tcPr>
          <w:p w14:paraId="28CEFEE6" w14:textId="77777777" w:rsidR="006D6F20" w:rsidRPr="006D6F20" w:rsidRDefault="001740FD" w:rsidP="002D391A">
            <w:pPr>
              <w:jc w:val="center"/>
              <w:rPr>
                <w:b/>
                <w:szCs w:val="22"/>
              </w:rPr>
            </w:pPr>
            <w:r>
              <w:rPr>
                <w:b/>
                <w:szCs w:val="22"/>
              </w:rPr>
              <w:t>33</w:t>
            </w:r>
            <w:r w:rsidR="006D6F20" w:rsidRPr="006D6F20">
              <w:rPr>
                <w:b/>
                <w:szCs w:val="22"/>
              </w:rPr>
              <w:t>€</w:t>
            </w:r>
          </w:p>
        </w:tc>
      </w:tr>
      <w:tr w:rsidR="00BD47A0" w14:paraId="43A18E99" w14:textId="77777777" w:rsidTr="002D391A">
        <w:trPr>
          <w:cantSplit/>
        </w:trPr>
        <w:tc>
          <w:tcPr>
            <w:tcW w:w="2660" w:type="dxa"/>
            <w:vMerge w:val="restart"/>
            <w:vAlign w:val="center"/>
          </w:tcPr>
          <w:p w14:paraId="5E2D1D12" w14:textId="77777777" w:rsidR="00BD47A0" w:rsidRDefault="00BD47A0" w:rsidP="002D391A">
            <w:pPr>
              <w:jc w:val="center"/>
              <w:rPr>
                <w:szCs w:val="22"/>
              </w:rPr>
            </w:pPr>
          </w:p>
          <w:p w14:paraId="03C123C5" w14:textId="77777777" w:rsidR="00BD47A0" w:rsidRDefault="00BD47A0" w:rsidP="002D391A">
            <w:pPr>
              <w:jc w:val="center"/>
              <w:rPr>
                <w:szCs w:val="22"/>
              </w:rPr>
            </w:pPr>
            <w:r>
              <w:rPr>
                <w:szCs w:val="22"/>
              </w:rPr>
              <w:t>Visite à domicile</w:t>
            </w:r>
          </w:p>
          <w:p w14:paraId="2385E315" w14:textId="77777777" w:rsidR="00BD47A0" w:rsidRDefault="00BD47A0" w:rsidP="002D391A">
            <w:pPr>
              <w:jc w:val="center"/>
              <w:rPr>
                <w:szCs w:val="22"/>
              </w:rPr>
            </w:pPr>
            <w:proofErr w:type="gramStart"/>
            <w:r>
              <w:rPr>
                <w:szCs w:val="22"/>
              </w:rPr>
              <w:t>et</w:t>
            </w:r>
            <w:proofErr w:type="gramEnd"/>
          </w:p>
          <w:p w14:paraId="62655E0A" w14:textId="77777777" w:rsidR="00BD47A0" w:rsidRDefault="00000000" w:rsidP="002D391A">
            <w:pPr>
              <w:jc w:val="center"/>
              <w:rPr>
                <w:szCs w:val="22"/>
              </w:rPr>
            </w:pPr>
            <w:r>
              <w:rPr>
                <w:noProof/>
                <w:sz w:val="20"/>
              </w:rPr>
              <w:pict w14:anchorId="0E6E5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55pt;margin-top:18.95pt;width:453pt;height:209.25pt;z-index:-1;mso-wrap-edited:f" wrapcoords="-36 0 -36 21523 21600 21523 21600 0 -36 0">
                  <v:imagedata r:id="rId8" o:title="Logo CNOM trame sans cnom"/>
                </v:shape>
              </w:pict>
            </w:r>
            <w:proofErr w:type="gramStart"/>
            <w:r w:rsidR="00BD47A0">
              <w:rPr>
                <w:szCs w:val="22"/>
              </w:rPr>
              <w:t>majoration</w:t>
            </w:r>
            <w:proofErr w:type="gramEnd"/>
            <w:r w:rsidR="00BD47A0">
              <w:rPr>
                <w:szCs w:val="22"/>
              </w:rPr>
              <w:t xml:space="preserve"> de nuit</w:t>
            </w:r>
          </w:p>
        </w:tc>
        <w:tc>
          <w:tcPr>
            <w:tcW w:w="3260" w:type="dxa"/>
            <w:tcBorders>
              <w:bottom w:val="dashSmallGap" w:sz="4" w:space="0" w:color="auto"/>
              <w:right w:val="single" w:sz="4" w:space="0" w:color="auto"/>
            </w:tcBorders>
            <w:vAlign w:val="center"/>
          </w:tcPr>
          <w:p w14:paraId="65D5956D" w14:textId="21941E7F" w:rsidR="00BD47A0" w:rsidRPr="00267FCB" w:rsidRDefault="00267FCB" w:rsidP="002D391A">
            <w:pPr>
              <w:jc w:val="center"/>
              <w:rPr>
                <w:b/>
                <w:szCs w:val="22"/>
              </w:rPr>
            </w:pPr>
            <w:r w:rsidRPr="00267FCB">
              <w:rPr>
                <w:b/>
                <w:szCs w:val="22"/>
              </w:rPr>
              <w:t xml:space="preserve">De </w:t>
            </w:r>
            <w:r w:rsidR="00BB389E">
              <w:rPr>
                <w:b/>
                <w:szCs w:val="22"/>
              </w:rPr>
              <w:t>7</w:t>
            </w:r>
            <w:r w:rsidRPr="00267FCB">
              <w:rPr>
                <w:b/>
                <w:szCs w:val="22"/>
              </w:rPr>
              <w:t>1,50 € à</w:t>
            </w:r>
          </w:p>
          <w:p w14:paraId="4DD250BC" w14:textId="77777777" w:rsidR="00BD47A0" w:rsidRDefault="00CD286C" w:rsidP="002D391A">
            <w:pPr>
              <w:jc w:val="center"/>
              <w:rPr>
                <w:szCs w:val="22"/>
              </w:rPr>
            </w:pPr>
            <w:r>
              <w:rPr>
                <w:szCs w:val="22"/>
              </w:rPr>
              <w:t xml:space="preserve"> </w:t>
            </w:r>
            <w:r w:rsidR="00BD47A0">
              <w:rPr>
                <w:szCs w:val="22"/>
              </w:rPr>
              <w:t>(</w:t>
            </w:r>
            <w:proofErr w:type="gramStart"/>
            <w:r w:rsidR="00BD47A0">
              <w:rPr>
                <w:szCs w:val="22"/>
              </w:rPr>
              <w:t>entre</w:t>
            </w:r>
            <w:proofErr w:type="gramEnd"/>
            <w:r w:rsidR="00BD47A0">
              <w:rPr>
                <w:szCs w:val="22"/>
              </w:rPr>
              <w:t xml:space="preserve"> 20H et 24H / 6H et 8H)</w:t>
            </w:r>
          </w:p>
        </w:tc>
        <w:tc>
          <w:tcPr>
            <w:tcW w:w="3402" w:type="dxa"/>
            <w:tcBorders>
              <w:left w:val="single" w:sz="4" w:space="0" w:color="auto"/>
              <w:bottom w:val="dashSmallGap" w:sz="4" w:space="0" w:color="auto"/>
            </w:tcBorders>
            <w:vAlign w:val="center"/>
          </w:tcPr>
          <w:p w14:paraId="22020C60" w14:textId="37673586" w:rsidR="00BD47A0" w:rsidRDefault="00962286" w:rsidP="00962286">
            <w:pPr>
              <w:rPr>
                <w:b/>
                <w:szCs w:val="22"/>
              </w:rPr>
            </w:pPr>
            <w:r>
              <w:rPr>
                <w:b/>
                <w:szCs w:val="22"/>
              </w:rPr>
              <w:t xml:space="preserve">                    </w:t>
            </w:r>
            <w:r w:rsidR="00BB389E">
              <w:rPr>
                <w:b/>
                <w:szCs w:val="22"/>
              </w:rPr>
              <w:t>7</w:t>
            </w:r>
            <w:r w:rsidR="001740FD">
              <w:rPr>
                <w:b/>
                <w:szCs w:val="22"/>
              </w:rPr>
              <w:t>1</w:t>
            </w:r>
            <w:r w:rsidR="00BD47A0">
              <w:rPr>
                <w:b/>
                <w:szCs w:val="22"/>
              </w:rPr>
              <w:t>,50 €</w:t>
            </w:r>
          </w:p>
        </w:tc>
      </w:tr>
      <w:tr w:rsidR="00BD47A0" w14:paraId="3B91720E" w14:textId="77777777" w:rsidTr="002D391A">
        <w:trPr>
          <w:cantSplit/>
        </w:trPr>
        <w:tc>
          <w:tcPr>
            <w:tcW w:w="2660" w:type="dxa"/>
            <w:vMerge/>
            <w:vAlign w:val="center"/>
          </w:tcPr>
          <w:p w14:paraId="27E8679D" w14:textId="77777777" w:rsidR="00BD47A0" w:rsidRDefault="00BD47A0" w:rsidP="002D391A">
            <w:pPr>
              <w:jc w:val="center"/>
              <w:rPr>
                <w:szCs w:val="22"/>
              </w:rPr>
            </w:pPr>
          </w:p>
        </w:tc>
        <w:tc>
          <w:tcPr>
            <w:tcW w:w="3260" w:type="dxa"/>
            <w:tcBorders>
              <w:top w:val="dashSmallGap" w:sz="4" w:space="0" w:color="auto"/>
              <w:right w:val="single" w:sz="4" w:space="0" w:color="auto"/>
            </w:tcBorders>
            <w:vAlign w:val="center"/>
          </w:tcPr>
          <w:p w14:paraId="19DBB852" w14:textId="5482DEF8" w:rsidR="006C14A8" w:rsidRPr="00267FCB" w:rsidRDefault="00267FCB" w:rsidP="002D391A">
            <w:pPr>
              <w:jc w:val="center"/>
              <w:rPr>
                <w:b/>
                <w:szCs w:val="22"/>
              </w:rPr>
            </w:pPr>
            <w:r w:rsidRPr="00267FCB">
              <w:rPr>
                <w:b/>
                <w:szCs w:val="22"/>
              </w:rPr>
              <w:t xml:space="preserve">De </w:t>
            </w:r>
            <w:r w:rsidR="00885773">
              <w:rPr>
                <w:b/>
                <w:szCs w:val="22"/>
              </w:rPr>
              <w:t>7</w:t>
            </w:r>
            <w:r w:rsidRPr="00267FCB">
              <w:rPr>
                <w:b/>
                <w:szCs w:val="22"/>
              </w:rPr>
              <w:t>6,50 € à</w:t>
            </w:r>
          </w:p>
          <w:p w14:paraId="1D3AE3CE" w14:textId="77777777" w:rsidR="00BD47A0" w:rsidRDefault="00CD286C" w:rsidP="002D391A">
            <w:pPr>
              <w:jc w:val="center"/>
              <w:rPr>
                <w:szCs w:val="22"/>
              </w:rPr>
            </w:pPr>
            <w:r>
              <w:rPr>
                <w:szCs w:val="22"/>
              </w:rPr>
              <w:t xml:space="preserve"> </w:t>
            </w:r>
            <w:r w:rsidR="00BD47A0">
              <w:rPr>
                <w:szCs w:val="22"/>
              </w:rPr>
              <w:t>(</w:t>
            </w:r>
            <w:proofErr w:type="gramStart"/>
            <w:r w:rsidR="00BD47A0">
              <w:rPr>
                <w:szCs w:val="22"/>
              </w:rPr>
              <w:t>entre</w:t>
            </w:r>
            <w:proofErr w:type="gramEnd"/>
            <w:r w:rsidR="00BD47A0">
              <w:rPr>
                <w:szCs w:val="22"/>
              </w:rPr>
              <w:t xml:space="preserve"> 24H et 6H)</w:t>
            </w:r>
          </w:p>
        </w:tc>
        <w:tc>
          <w:tcPr>
            <w:tcW w:w="3402" w:type="dxa"/>
            <w:tcBorders>
              <w:top w:val="dashSmallGap" w:sz="4" w:space="0" w:color="auto"/>
              <w:left w:val="single" w:sz="4" w:space="0" w:color="auto"/>
            </w:tcBorders>
            <w:vAlign w:val="center"/>
          </w:tcPr>
          <w:p w14:paraId="77420A48" w14:textId="04657CA3" w:rsidR="00BD47A0" w:rsidRDefault="00885773" w:rsidP="001740FD">
            <w:pPr>
              <w:jc w:val="center"/>
              <w:rPr>
                <w:b/>
                <w:szCs w:val="22"/>
              </w:rPr>
            </w:pPr>
            <w:r>
              <w:rPr>
                <w:b/>
                <w:szCs w:val="22"/>
              </w:rPr>
              <w:t>7</w:t>
            </w:r>
            <w:r w:rsidR="001740FD">
              <w:rPr>
                <w:b/>
                <w:szCs w:val="22"/>
              </w:rPr>
              <w:t>6</w:t>
            </w:r>
            <w:r w:rsidR="00BD47A0">
              <w:rPr>
                <w:b/>
                <w:szCs w:val="22"/>
              </w:rPr>
              <w:t>,50 €</w:t>
            </w:r>
          </w:p>
        </w:tc>
      </w:tr>
      <w:tr w:rsidR="00BD47A0" w14:paraId="136CABE1" w14:textId="77777777" w:rsidTr="002D391A">
        <w:tc>
          <w:tcPr>
            <w:tcW w:w="2660" w:type="dxa"/>
            <w:vAlign w:val="center"/>
          </w:tcPr>
          <w:p w14:paraId="55D14D57" w14:textId="77777777" w:rsidR="00BD47A0" w:rsidRDefault="00BD47A0" w:rsidP="002D391A">
            <w:pPr>
              <w:jc w:val="center"/>
              <w:rPr>
                <w:szCs w:val="22"/>
              </w:rPr>
            </w:pPr>
            <w:r>
              <w:rPr>
                <w:szCs w:val="22"/>
              </w:rPr>
              <w:t>Visite et majoration de dimanche et jour férié</w:t>
            </w:r>
          </w:p>
        </w:tc>
        <w:tc>
          <w:tcPr>
            <w:tcW w:w="3260" w:type="dxa"/>
            <w:vAlign w:val="center"/>
          </w:tcPr>
          <w:p w14:paraId="5990DCAB" w14:textId="77777777" w:rsidR="00BD47A0" w:rsidRDefault="00BD47A0" w:rsidP="002D391A">
            <w:pPr>
              <w:jc w:val="center"/>
              <w:rPr>
                <w:szCs w:val="22"/>
              </w:rPr>
            </w:pPr>
          </w:p>
          <w:p w14:paraId="256E72B3" w14:textId="5B44CFAB" w:rsidR="00BD47A0" w:rsidRDefault="00267FCB" w:rsidP="00267FCB">
            <w:pPr>
              <w:jc w:val="center"/>
              <w:rPr>
                <w:b/>
                <w:szCs w:val="22"/>
              </w:rPr>
            </w:pPr>
            <w:r>
              <w:rPr>
                <w:b/>
                <w:szCs w:val="22"/>
              </w:rPr>
              <w:t xml:space="preserve">De </w:t>
            </w:r>
            <w:r w:rsidR="00962286">
              <w:rPr>
                <w:b/>
                <w:szCs w:val="22"/>
              </w:rPr>
              <w:t>5</w:t>
            </w:r>
            <w:r>
              <w:rPr>
                <w:b/>
                <w:szCs w:val="22"/>
              </w:rPr>
              <w:t>5,60 € à</w:t>
            </w:r>
          </w:p>
        </w:tc>
        <w:tc>
          <w:tcPr>
            <w:tcW w:w="3402" w:type="dxa"/>
            <w:vAlign w:val="center"/>
          </w:tcPr>
          <w:p w14:paraId="19330A0E" w14:textId="77777777" w:rsidR="00BD47A0" w:rsidRDefault="00BD47A0" w:rsidP="002D391A">
            <w:pPr>
              <w:jc w:val="center"/>
              <w:rPr>
                <w:szCs w:val="22"/>
              </w:rPr>
            </w:pPr>
          </w:p>
          <w:p w14:paraId="56158A6F" w14:textId="18034820" w:rsidR="00BD47A0" w:rsidRDefault="00962286" w:rsidP="002D391A">
            <w:pPr>
              <w:jc w:val="center"/>
              <w:rPr>
                <w:b/>
                <w:szCs w:val="22"/>
              </w:rPr>
            </w:pPr>
            <w:r>
              <w:rPr>
                <w:b/>
                <w:szCs w:val="22"/>
              </w:rPr>
              <w:t>5</w:t>
            </w:r>
            <w:r w:rsidR="001740FD">
              <w:rPr>
                <w:b/>
                <w:szCs w:val="22"/>
              </w:rPr>
              <w:t>5</w:t>
            </w:r>
            <w:r w:rsidR="00BD47A0">
              <w:rPr>
                <w:b/>
                <w:szCs w:val="22"/>
              </w:rPr>
              <w:t>,60 €</w:t>
            </w:r>
          </w:p>
        </w:tc>
      </w:tr>
    </w:tbl>
    <w:p w14:paraId="4B0A8B43" w14:textId="77777777" w:rsidR="00BD47A0" w:rsidRDefault="00BD47A0"/>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3261"/>
        <w:gridCol w:w="3543"/>
      </w:tblGrid>
      <w:tr w:rsidR="00BD47A0" w14:paraId="43087787" w14:textId="77777777">
        <w:tc>
          <w:tcPr>
            <w:tcW w:w="9416" w:type="dxa"/>
            <w:gridSpan w:val="3"/>
            <w:tcBorders>
              <w:top w:val="single" w:sz="4" w:space="0" w:color="auto"/>
              <w:left w:val="single" w:sz="4" w:space="0" w:color="auto"/>
            </w:tcBorders>
            <w:shd w:val="clear" w:color="auto" w:fill="99CCFF"/>
          </w:tcPr>
          <w:p w14:paraId="6E8D6FD7" w14:textId="77777777" w:rsidR="00BD47A0" w:rsidRDefault="00BD47A0">
            <w:pPr>
              <w:jc w:val="center"/>
              <w:rPr>
                <w:szCs w:val="22"/>
              </w:rPr>
            </w:pPr>
            <w:r>
              <w:rPr>
                <w:szCs w:val="22"/>
              </w:rPr>
              <w:t>Honoraires du médecin de garde après régulation</w:t>
            </w:r>
          </w:p>
        </w:tc>
      </w:tr>
      <w:tr w:rsidR="00BD47A0" w14:paraId="712909FB" w14:textId="77777777">
        <w:tc>
          <w:tcPr>
            <w:tcW w:w="2612" w:type="dxa"/>
            <w:tcBorders>
              <w:top w:val="single" w:sz="4" w:space="0" w:color="auto"/>
              <w:left w:val="single" w:sz="4" w:space="0" w:color="auto"/>
            </w:tcBorders>
          </w:tcPr>
          <w:p w14:paraId="36DE4997" w14:textId="77777777" w:rsidR="00BD47A0" w:rsidRDefault="00BD47A0">
            <w:pPr>
              <w:rPr>
                <w:szCs w:val="22"/>
              </w:rPr>
            </w:pPr>
          </w:p>
        </w:tc>
        <w:tc>
          <w:tcPr>
            <w:tcW w:w="3261" w:type="dxa"/>
          </w:tcPr>
          <w:p w14:paraId="08B9EDA4" w14:textId="77777777" w:rsidR="00BD47A0" w:rsidRDefault="00BD47A0">
            <w:pPr>
              <w:jc w:val="center"/>
              <w:rPr>
                <w:szCs w:val="22"/>
              </w:rPr>
            </w:pPr>
            <w:r>
              <w:rPr>
                <w:szCs w:val="22"/>
              </w:rPr>
              <w:t>Honoraires pratiqués</w:t>
            </w:r>
          </w:p>
        </w:tc>
        <w:tc>
          <w:tcPr>
            <w:tcW w:w="3543" w:type="dxa"/>
          </w:tcPr>
          <w:p w14:paraId="5FDE6080" w14:textId="77777777" w:rsidR="00BD47A0" w:rsidRDefault="00BD47A0">
            <w:pPr>
              <w:jc w:val="center"/>
              <w:rPr>
                <w:szCs w:val="22"/>
              </w:rPr>
            </w:pPr>
            <w:r>
              <w:rPr>
                <w:szCs w:val="22"/>
              </w:rPr>
              <w:t>Base de remboursement</w:t>
            </w:r>
          </w:p>
        </w:tc>
      </w:tr>
      <w:tr w:rsidR="00C26C4C" w14:paraId="45AC867D" w14:textId="77777777" w:rsidTr="00D32FC8">
        <w:tc>
          <w:tcPr>
            <w:tcW w:w="2612" w:type="dxa"/>
          </w:tcPr>
          <w:p w14:paraId="65948BAD" w14:textId="77777777" w:rsidR="00C26C4C" w:rsidRDefault="00C26C4C" w:rsidP="00D32FC8">
            <w:pPr>
              <w:rPr>
                <w:szCs w:val="22"/>
              </w:rPr>
            </w:pPr>
            <w:r>
              <w:rPr>
                <w:szCs w:val="22"/>
              </w:rPr>
              <w:t>Consultation et majoration de dimanche et jour férié</w:t>
            </w:r>
          </w:p>
        </w:tc>
        <w:tc>
          <w:tcPr>
            <w:tcW w:w="3261" w:type="dxa"/>
            <w:tcBorders>
              <w:bottom w:val="single" w:sz="4" w:space="0" w:color="auto"/>
            </w:tcBorders>
          </w:tcPr>
          <w:p w14:paraId="0EBF5A38" w14:textId="77777777" w:rsidR="00C26C4C" w:rsidRDefault="00C26C4C" w:rsidP="00D32FC8">
            <w:pPr>
              <w:jc w:val="center"/>
              <w:rPr>
                <w:szCs w:val="22"/>
              </w:rPr>
            </w:pPr>
          </w:p>
          <w:p w14:paraId="5DF4DF2C" w14:textId="77777777" w:rsidR="00C26C4C" w:rsidRDefault="00C26C4C" w:rsidP="00D32FC8">
            <w:pPr>
              <w:jc w:val="center"/>
              <w:rPr>
                <w:b/>
                <w:szCs w:val="22"/>
              </w:rPr>
            </w:pPr>
            <w:r>
              <w:rPr>
                <w:b/>
                <w:szCs w:val="22"/>
              </w:rPr>
              <w:t>56,50 €</w:t>
            </w:r>
          </w:p>
        </w:tc>
        <w:tc>
          <w:tcPr>
            <w:tcW w:w="3543" w:type="dxa"/>
            <w:tcBorders>
              <w:bottom w:val="single" w:sz="4" w:space="0" w:color="auto"/>
            </w:tcBorders>
          </w:tcPr>
          <w:p w14:paraId="16228A1B" w14:textId="77777777" w:rsidR="00C26C4C" w:rsidRDefault="00C26C4C" w:rsidP="00D32FC8">
            <w:pPr>
              <w:jc w:val="center"/>
              <w:rPr>
                <w:szCs w:val="22"/>
              </w:rPr>
            </w:pPr>
          </w:p>
          <w:p w14:paraId="4618EF98" w14:textId="77777777" w:rsidR="00C26C4C" w:rsidRDefault="00C26C4C" w:rsidP="00D32FC8">
            <w:pPr>
              <w:jc w:val="center"/>
              <w:rPr>
                <w:b/>
                <w:szCs w:val="22"/>
              </w:rPr>
            </w:pPr>
            <w:r>
              <w:rPr>
                <w:b/>
                <w:szCs w:val="22"/>
              </w:rPr>
              <w:t>56,50 €</w:t>
            </w:r>
          </w:p>
        </w:tc>
      </w:tr>
      <w:tr w:rsidR="00C26C4C" w14:paraId="34C00CB8" w14:textId="77777777" w:rsidTr="00D32FC8">
        <w:tc>
          <w:tcPr>
            <w:tcW w:w="2612" w:type="dxa"/>
          </w:tcPr>
          <w:p w14:paraId="06B05550" w14:textId="77777777" w:rsidR="00C26C4C" w:rsidRDefault="00C26C4C" w:rsidP="00D32FC8">
            <w:pPr>
              <w:rPr>
                <w:szCs w:val="22"/>
              </w:rPr>
            </w:pPr>
            <w:r>
              <w:rPr>
                <w:szCs w:val="22"/>
              </w:rPr>
              <w:t xml:space="preserve">Consultation et </w:t>
            </w:r>
            <w:r w:rsidRPr="002A27AA">
              <w:rPr>
                <w:szCs w:val="22"/>
              </w:rPr>
              <w:t>majoration de samedi, lundi veille de jour férié, vendredi lendemain de jour férié</w:t>
            </w:r>
          </w:p>
        </w:tc>
        <w:tc>
          <w:tcPr>
            <w:tcW w:w="3261" w:type="dxa"/>
            <w:tcBorders>
              <w:bottom w:val="single" w:sz="4" w:space="0" w:color="auto"/>
            </w:tcBorders>
            <w:vAlign w:val="center"/>
          </w:tcPr>
          <w:p w14:paraId="35C580C1" w14:textId="77777777" w:rsidR="00C26C4C" w:rsidRDefault="00C26C4C" w:rsidP="00D32FC8">
            <w:pPr>
              <w:jc w:val="center"/>
              <w:rPr>
                <w:szCs w:val="22"/>
              </w:rPr>
            </w:pPr>
            <w:r w:rsidRPr="002A27AA">
              <w:rPr>
                <w:b/>
                <w:bCs/>
                <w:szCs w:val="22"/>
              </w:rPr>
              <w:t>60€</w:t>
            </w:r>
          </w:p>
        </w:tc>
        <w:tc>
          <w:tcPr>
            <w:tcW w:w="3543" w:type="dxa"/>
            <w:tcBorders>
              <w:bottom w:val="single" w:sz="4" w:space="0" w:color="auto"/>
            </w:tcBorders>
            <w:vAlign w:val="center"/>
          </w:tcPr>
          <w:p w14:paraId="74E949C5" w14:textId="77777777" w:rsidR="00C26C4C" w:rsidRDefault="00C26C4C" w:rsidP="00D32FC8">
            <w:pPr>
              <w:jc w:val="center"/>
              <w:rPr>
                <w:szCs w:val="22"/>
              </w:rPr>
            </w:pPr>
            <w:r w:rsidRPr="002A27AA">
              <w:rPr>
                <w:b/>
                <w:bCs/>
                <w:szCs w:val="22"/>
              </w:rPr>
              <w:t>60€</w:t>
            </w:r>
          </w:p>
        </w:tc>
      </w:tr>
      <w:tr w:rsidR="00C26C4C" w14:paraId="7B302AB8" w14:textId="77777777" w:rsidTr="00D32FC8">
        <w:trPr>
          <w:cantSplit/>
        </w:trPr>
        <w:tc>
          <w:tcPr>
            <w:tcW w:w="2612" w:type="dxa"/>
            <w:vMerge w:val="restart"/>
          </w:tcPr>
          <w:p w14:paraId="46B4B5F3" w14:textId="77777777" w:rsidR="00C26C4C" w:rsidRDefault="00C26C4C" w:rsidP="00D32FC8">
            <w:pPr>
              <w:rPr>
                <w:szCs w:val="22"/>
              </w:rPr>
            </w:pPr>
          </w:p>
          <w:p w14:paraId="1DB51394" w14:textId="77777777" w:rsidR="00C26C4C" w:rsidRDefault="00C26C4C" w:rsidP="00D32FC8">
            <w:pPr>
              <w:rPr>
                <w:szCs w:val="22"/>
              </w:rPr>
            </w:pPr>
            <w:r>
              <w:rPr>
                <w:szCs w:val="22"/>
              </w:rPr>
              <w:t>Consultation</w:t>
            </w:r>
          </w:p>
          <w:p w14:paraId="46BCE89C" w14:textId="77777777" w:rsidR="00C26C4C" w:rsidRDefault="00C26C4C" w:rsidP="00D32FC8">
            <w:pPr>
              <w:rPr>
                <w:szCs w:val="22"/>
              </w:rPr>
            </w:pPr>
            <w:proofErr w:type="gramStart"/>
            <w:r>
              <w:rPr>
                <w:szCs w:val="22"/>
              </w:rPr>
              <w:t>et</w:t>
            </w:r>
            <w:proofErr w:type="gramEnd"/>
            <w:r>
              <w:rPr>
                <w:szCs w:val="22"/>
              </w:rPr>
              <w:t xml:space="preserve"> majoration de nuit</w:t>
            </w:r>
          </w:p>
        </w:tc>
        <w:tc>
          <w:tcPr>
            <w:tcW w:w="3261" w:type="dxa"/>
            <w:tcBorders>
              <w:bottom w:val="dashSmallGap" w:sz="4" w:space="0" w:color="auto"/>
              <w:right w:val="single" w:sz="4" w:space="0" w:color="auto"/>
            </w:tcBorders>
          </w:tcPr>
          <w:p w14:paraId="58348C53" w14:textId="77777777" w:rsidR="00C26C4C" w:rsidRDefault="00C26C4C" w:rsidP="00D32FC8">
            <w:pPr>
              <w:jc w:val="center"/>
              <w:rPr>
                <w:b/>
                <w:szCs w:val="22"/>
              </w:rPr>
            </w:pPr>
            <w:r>
              <w:rPr>
                <w:b/>
                <w:szCs w:val="22"/>
              </w:rPr>
              <w:t>72,50 €</w:t>
            </w:r>
          </w:p>
          <w:p w14:paraId="72F83C51" w14:textId="77777777" w:rsidR="00C26C4C" w:rsidRDefault="00C26C4C" w:rsidP="00D32FC8">
            <w:pPr>
              <w:jc w:val="center"/>
              <w:rPr>
                <w:szCs w:val="22"/>
              </w:rPr>
            </w:pPr>
            <w:r>
              <w:rPr>
                <w:szCs w:val="22"/>
              </w:rPr>
              <w:t>(</w:t>
            </w:r>
            <w:proofErr w:type="gramStart"/>
            <w:r>
              <w:rPr>
                <w:szCs w:val="22"/>
              </w:rPr>
              <w:t>entre</w:t>
            </w:r>
            <w:proofErr w:type="gramEnd"/>
            <w:r>
              <w:rPr>
                <w:szCs w:val="22"/>
              </w:rPr>
              <w:t xml:space="preserve"> 20H et 24H / 6H et 8H)</w:t>
            </w:r>
          </w:p>
        </w:tc>
        <w:tc>
          <w:tcPr>
            <w:tcW w:w="3543" w:type="dxa"/>
            <w:tcBorders>
              <w:left w:val="single" w:sz="4" w:space="0" w:color="auto"/>
              <w:bottom w:val="dashSmallGap" w:sz="4" w:space="0" w:color="auto"/>
            </w:tcBorders>
          </w:tcPr>
          <w:p w14:paraId="382EEC68" w14:textId="77777777" w:rsidR="00C26C4C" w:rsidRDefault="00C26C4C" w:rsidP="00D32FC8">
            <w:pPr>
              <w:jc w:val="center"/>
              <w:rPr>
                <w:b/>
                <w:szCs w:val="22"/>
              </w:rPr>
            </w:pPr>
            <w:r>
              <w:rPr>
                <w:b/>
                <w:szCs w:val="22"/>
              </w:rPr>
              <w:t>72,50 €</w:t>
            </w:r>
          </w:p>
        </w:tc>
      </w:tr>
      <w:tr w:rsidR="00C26C4C" w14:paraId="734F1107" w14:textId="77777777" w:rsidTr="00D32FC8">
        <w:trPr>
          <w:cantSplit/>
          <w:trHeight w:val="525"/>
        </w:trPr>
        <w:tc>
          <w:tcPr>
            <w:tcW w:w="2612" w:type="dxa"/>
            <w:vMerge/>
          </w:tcPr>
          <w:p w14:paraId="01E3C5FD" w14:textId="77777777" w:rsidR="00C26C4C" w:rsidRDefault="00C26C4C" w:rsidP="00D32FC8">
            <w:pPr>
              <w:rPr>
                <w:szCs w:val="22"/>
              </w:rPr>
            </w:pPr>
          </w:p>
        </w:tc>
        <w:tc>
          <w:tcPr>
            <w:tcW w:w="3261" w:type="dxa"/>
            <w:tcBorders>
              <w:top w:val="dashSmallGap" w:sz="4" w:space="0" w:color="auto"/>
              <w:right w:val="single" w:sz="4" w:space="0" w:color="auto"/>
            </w:tcBorders>
          </w:tcPr>
          <w:p w14:paraId="1A2F392E" w14:textId="77777777" w:rsidR="00C26C4C" w:rsidRDefault="00C26C4C" w:rsidP="00D32FC8">
            <w:pPr>
              <w:jc w:val="center"/>
              <w:rPr>
                <w:szCs w:val="22"/>
              </w:rPr>
            </w:pPr>
            <w:r>
              <w:rPr>
                <w:b/>
                <w:szCs w:val="22"/>
              </w:rPr>
              <w:t xml:space="preserve">81,50 </w:t>
            </w:r>
            <w:r>
              <w:rPr>
                <w:szCs w:val="22"/>
              </w:rPr>
              <w:t>€</w:t>
            </w:r>
          </w:p>
          <w:p w14:paraId="20B14B05" w14:textId="77777777" w:rsidR="00C26C4C" w:rsidRDefault="00C26C4C" w:rsidP="00D32FC8">
            <w:pPr>
              <w:jc w:val="center"/>
              <w:rPr>
                <w:szCs w:val="22"/>
              </w:rPr>
            </w:pPr>
            <w:r>
              <w:rPr>
                <w:szCs w:val="22"/>
              </w:rPr>
              <w:t>(</w:t>
            </w:r>
            <w:proofErr w:type="gramStart"/>
            <w:r>
              <w:rPr>
                <w:szCs w:val="22"/>
              </w:rPr>
              <w:t>entre</w:t>
            </w:r>
            <w:proofErr w:type="gramEnd"/>
            <w:r>
              <w:rPr>
                <w:szCs w:val="22"/>
              </w:rPr>
              <w:t xml:space="preserve"> 24H et 6H)</w:t>
            </w:r>
          </w:p>
        </w:tc>
        <w:tc>
          <w:tcPr>
            <w:tcW w:w="3543" w:type="dxa"/>
            <w:tcBorders>
              <w:top w:val="dashSmallGap" w:sz="4" w:space="0" w:color="auto"/>
              <w:left w:val="single" w:sz="4" w:space="0" w:color="auto"/>
            </w:tcBorders>
          </w:tcPr>
          <w:p w14:paraId="4C97B6DD" w14:textId="77777777" w:rsidR="00C26C4C" w:rsidRDefault="00C26C4C" w:rsidP="00D32FC8">
            <w:pPr>
              <w:jc w:val="center"/>
              <w:rPr>
                <w:b/>
                <w:szCs w:val="22"/>
              </w:rPr>
            </w:pPr>
            <w:r>
              <w:rPr>
                <w:b/>
                <w:szCs w:val="22"/>
              </w:rPr>
              <w:t>81,50 €</w:t>
            </w:r>
          </w:p>
        </w:tc>
      </w:tr>
      <w:tr w:rsidR="00C26C4C" w14:paraId="039FDD84" w14:textId="77777777" w:rsidTr="00D32FC8">
        <w:tc>
          <w:tcPr>
            <w:tcW w:w="2612" w:type="dxa"/>
          </w:tcPr>
          <w:p w14:paraId="3B4D2417" w14:textId="77777777" w:rsidR="00C26C4C" w:rsidRDefault="00C26C4C" w:rsidP="00D32FC8">
            <w:pPr>
              <w:rPr>
                <w:szCs w:val="22"/>
              </w:rPr>
            </w:pPr>
            <w:r w:rsidRPr="00037630">
              <w:rPr>
                <w:szCs w:val="22"/>
              </w:rPr>
              <w:t>Visite et majoration de samedi, dimanche et jour férié, lundi veille de jour férié, vendredi lendemain de jour férié</w:t>
            </w:r>
          </w:p>
        </w:tc>
        <w:tc>
          <w:tcPr>
            <w:tcW w:w="3261" w:type="dxa"/>
            <w:tcBorders>
              <w:bottom w:val="single" w:sz="4" w:space="0" w:color="auto"/>
            </w:tcBorders>
            <w:vAlign w:val="center"/>
          </w:tcPr>
          <w:p w14:paraId="196E6B96" w14:textId="77777777" w:rsidR="00C26C4C" w:rsidRDefault="00C26C4C" w:rsidP="00D32FC8">
            <w:pPr>
              <w:jc w:val="center"/>
              <w:rPr>
                <w:b/>
                <w:szCs w:val="22"/>
              </w:rPr>
            </w:pPr>
            <w:r>
              <w:rPr>
                <w:b/>
                <w:szCs w:val="22"/>
              </w:rPr>
              <w:t>70 €</w:t>
            </w:r>
          </w:p>
        </w:tc>
        <w:tc>
          <w:tcPr>
            <w:tcW w:w="3543" w:type="dxa"/>
            <w:tcBorders>
              <w:bottom w:val="single" w:sz="4" w:space="0" w:color="auto"/>
            </w:tcBorders>
            <w:vAlign w:val="center"/>
          </w:tcPr>
          <w:p w14:paraId="3C221C2E" w14:textId="77777777" w:rsidR="00C26C4C" w:rsidRDefault="00C26C4C" w:rsidP="00D32FC8">
            <w:pPr>
              <w:jc w:val="center"/>
              <w:rPr>
                <w:b/>
                <w:szCs w:val="22"/>
              </w:rPr>
            </w:pPr>
            <w:r>
              <w:rPr>
                <w:b/>
                <w:szCs w:val="22"/>
              </w:rPr>
              <w:t>70 €</w:t>
            </w:r>
          </w:p>
        </w:tc>
      </w:tr>
      <w:tr w:rsidR="00C26C4C" w:rsidRPr="00552623" w14:paraId="69E198CD" w14:textId="77777777" w:rsidTr="00D32FC8">
        <w:trPr>
          <w:cantSplit/>
        </w:trPr>
        <w:tc>
          <w:tcPr>
            <w:tcW w:w="2612" w:type="dxa"/>
            <w:vMerge w:val="restart"/>
          </w:tcPr>
          <w:p w14:paraId="2701CB66" w14:textId="77777777" w:rsidR="00C26C4C" w:rsidRDefault="00C26C4C" w:rsidP="00D32FC8">
            <w:pPr>
              <w:rPr>
                <w:szCs w:val="22"/>
              </w:rPr>
            </w:pPr>
          </w:p>
          <w:p w14:paraId="0AE4D59C" w14:textId="77777777" w:rsidR="00C26C4C" w:rsidRDefault="00C26C4C" w:rsidP="00D32FC8">
            <w:pPr>
              <w:rPr>
                <w:szCs w:val="22"/>
              </w:rPr>
            </w:pPr>
            <w:r>
              <w:rPr>
                <w:szCs w:val="22"/>
              </w:rPr>
              <w:t>Visite à domicile</w:t>
            </w:r>
          </w:p>
          <w:p w14:paraId="07E37514" w14:textId="77777777" w:rsidR="00C26C4C" w:rsidRDefault="00C26C4C" w:rsidP="00D32FC8">
            <w:pPr>
              <w:rPr>
                <w:szCs w:val="22"/>
              </w:rPr>
            </w:pPr>
            <w:proofErr w:type="gramStart"/>
            <w:r>
              <w:rPr>
                <w:szCs w:val="22"/>
              </w:rPr>
              <w:t>et</w:t>
            </w:r>
            <w:proofErr w:type="gramEnd"/>
          </w:p>
          <w:p w14:paraId="3C0F249B" w14:textId="77777777" w:rsidR="00C26C4C" w:rsidRDefault="00C26C4C" w:rsidP="00D32FC8">
            <w:pPr>
              <w:rPr>
                <w:szCs w:val="22"/>
              </w:rPr>
            </w:pPr>
            <w:proofErr w:type="gramStart"/>
            <w:r>
              <w:rPr>
                <w:szCs w:val="22"/>
              </w:rPr>
              <w:t>majoration</w:t>
            </w:r>
            <w:proofErr w:type="gramEnd"/>
            <w:r>
              <w:rPr>
                <w:szCs w:val="22"/>
              </w:rPr>
              <w:t xml:space="preserve"> de nuit</w:t>
            </w:r>
          </w:p>
        </w:tc>
        <w:tc>
          <w:tcPr>
            <w:tcW w:w="3261" w:type="dxa"/>
            <w:tcBorders>
              <w:bottom w:val="dashSmallGap" w:sz="4" w:space="0" w:color="auto"/>
            </w:tcBorders>
          </w:tcPr>
          <w:p w14:paraId="2BFC2BD2" w14:textId="77777777" w:rsidR="00C26C4C" w:rsidRPr="00552623" w:rsidRDefault="00C26C4C" w:rsidP="00D32FC8">
            <w:pPr>
              <w:jc w:val="center"/>
              <w:rPr>
                <w:b/>
                <w:strike/>
                <w:szCs w:val="22"/>
              </w:rPr>
            </w:pPr>
            <w:r>
              <w:rPr>
                <w:b/>
                <w:szCs w:val="22"/>
              </w:rPr>
              <w:t>86</w:t>
            </w:r>
            <w:r w:rsidRPr="00552623">
              <w:rPr>
                <w:b/>
                <w:szCs w:val="22"/>
              </w:rPr>
              <w:t>€</w:t>
            </w:r>
          </w:p>
          <w:p w14:paraId="0429E525" w14:textId="77777777" w:rsidR="00C26C4C" w:rsidRPr="00552623" w:rsidRDefault="00C26C4C" w:rsidP="00D32FC8">
            <w:pPr>
              <w:jc w:val="center"/>
              <w:rPr>
                <w:szCs w:val="22"/>
              </w:rPr>
            </w:pPr>
            <w:r w:rsidRPr="00552623">
              <w:rPr>
                <w:szCs w:val="22"/>
              </w:rPr>
              <w:t>(</w:t>
            </w:r>
            <w:proofErr w:type="gramStart"/>
            <w:r w:rsidRPr="00552623">
              <w:rPr>
                <w:szCs w:val="22"/>
              </w:rPr>
              <w:t>entre</w:t>
            </w:r>
            <w:proofErr w:type="gramEnd"/>
            <w:r w:rsidRPr="00552623">
              <w:rPr>
                <w:szCs w:val="22"/>
              </w:rPr>
              <w:t xml:space="preserve"> 20H et 24H / 6H et 8H)</w:t>
            </w:r>
          </w:p>
        </w:tc>
        <w:tc>
          <w:tcPr>
            <w:tcW w:w="3543" w:type="dxa"/>
            <w:tcBorders>
              <w:bottom w:val="dashSmallGap" w:sz="4" w:space="0" w:color="auto"/>
            </w:tcBorders>
          </w:tcPr>
          <w:p w14:paraId="5648655A" w14:textId="77777777" w:rsidR="00C26C4C" w:rsidRPr="00552623" w:rsidRDefault="00C26C4C" w:rsidP="00D32FC8">
            <w:pPr>
              <w:jc w:val="center"/>
              <w:rPr>
                <w:b/>
                <w:strike/>
                <w:szCs w:val="22"/>
              </w:rPr>
            </w:pPr>
            <w:r>
              <w:rPr>
                <w:b/>
                <w:szCs w:val="22"/>
              </w:rPr>
              <w:t>86</w:t>
            </w:r>
            <w:r w:rsidRPr="00552623">
              <w:rPr>
                <w:b/>
                <w:szCs w:val="22"/>
              </w:rPr>
              <w:t>€</w:t>
            </w:r>
          </w:p>
          <w:p w14:paraId="32650E47" w14:textId="77777777" w:rsidR="00C26C4C" w:rsidRPr="00552623" w:rsidRDefault="00C26C4C" w:rsidP="00D32FC8">
            <w:pPr>
              <w:jc w:val="center"/>
              <w:rPr>
                <w:b/>
                <w:szCs w:val="22"/>
              </w:rPr>
            </w:pPr>
          </w:p>
        </w:tc>
      </w:tr>
      <w:tr w:rsidR="00C26C4C" w:rsidRPr="00552623" w14:paraId="428FDDB9" w14:textId="77777777" w:rsidTr="00D32FC8">
        <w:trPr>
          <w:cantSplit/>
        </w:trPr>
        <w:tc>
          <w:tcPr>
            <w:tcW w:w="2612" w:type="dxa"/>
            <w:vMerge/>
          </w:tcPr>
          <w:p w14:paraId="0EAFD69A" w14:textId="77777777" w:rsidR="00C26C4C" w:rsidRDefault="00C26C4C" w:rsidP="00D32FC8">
            <w:pPr>
              <w:rPr>
                <w:szCs w:val="22"/>
              </w:rPr>
            </w:pPr>
          </w:p>
        </w:tc>
        <w:tc>
          <w:tcPr>
            <w:tcW w:w="3261" w:type="dxa"/>
            <w:tcBorders>
              <w:top w:val="dashSmallGap" w:sz="4" w:space="0" w:color="auto"/>
            </w:tcBorders>
          </w:tcPr>
          <w:p w14:paraId="0AC89B87" w14:textId="77777777" w:rsidR="00C26C4C" w:rsidRPr="00552623" w:rsidRDefault="00C26C4C" w:rsidP="00D32FC8">
            <w:pPr>
              <w:jc w:val="center"/>
              <w:rPr>
                <w:b/>
                <w:szCs w:val="22"/>
              </w:rPr>
            </w:pPr>
            <w:r>
              <w:rPr>
                <w:b/>
                <w:szCs w:val="22"/>
              </w:rPr>
              <w:t>99</w:t>
            </w:r>
            <w:r w:rsidRPr="00552623">
              <w:rPr>
                <w:b/>
                <w:szCs w:val="22"/>
              </w:rPr>
              <w:t>,50€</w:t>
            </w:r>
          </w:p>
          <w:p w14:paraId="4D034BC1" w14:textId="77777777" w:rsidR="00C26C4C" w:rsidRPr="00552623" w:rsidRDefault="00C26C4C" w:rsidP="00D32FC8">
            <w:pPr>
              <w:jc w:val="center"/>
              <w:rPr>
                <w:szCs w:val="22"/>
              </w:rPr>
            </w:pPr>
            <w:r w:rsidRPr="00552623">
              <w:rPr>
                <w:szCs w:val="22"/>
              </w:rPr>
              <w:t>(</w:t>
            </w:r>
            <w:proofErr w:type="gramStart"/>
            <w:r w:rsidRPr="00552623">
              <w:rPr>
                <w:szCs w:val="22"/>
              </w:rPr>
              <w:t>entre</w:t>
            </w:r>
            <w:proofErr w:type="gramEnd"/>
            <w:r w:rsidRPr="00552623">
              <w:rPr>
                <w:szCs w:val="22"/>
              </w:rPr>
              <w:t xml:space="preserve"> 24H et 6H)</w:t>
            </w:r>
          </w:p>
        </w:tc>
        <w:tc>
          <w:tcPr>
            <w:tcW w:w="3543" w:type="dxa"/>
            <w:tcBorders>
              <w:top w:val="dashSmallGap" w:sz="4" w:space="0" w:color="auto"/>
            </w:tcBorders>
          </w:tcPr>
          <w:p w14:paraId="127E106B" w14:textId="77777777" w:rsidR="00C26C4C" w:rsidRPr="00552623" w:rsidRDefault="00C26C4C" w:rsidP="00D32FC8">
            <w:pPr>
              <w:jc w:val="center"/>
              <w:rPr>
                <w:b/>
                <w:szCs w:val="22"/>
              </w:rPr>
            </w:pPr>
            <w:r>
              <w:rPr>
                <w:b/>
                <w:szCs w:val="22"/>
              </w:rPr>
              <w:t>99</w:t>
            </w:r>
            <w:r w:rsidRPr="00552623">
              <w:rPr>
                <w:b/>
                <w:szCs w:val="22"/>
              </w:rPr>
              <w:t>,50€</w:t>
            </w:r>
          </w:p>
          <w:p w14:paraId="0948A287" w14:textId="77777777" w:rsidR="00C26C4C" w:rsidRPr="00552623" w:rsidRDefault="00C26C4C" w:rsidP="00D32FC8">
            <w:pPr>
              <w:jc w:val="center"/>
              <w:rPr>
                <w:szCs w:val="22"/>
              </w:rPr>
            </w:pPr>
          </w:p>
        </w:tc>
      </w:tr>
    </w:tbl>
    <w:p w14:paraId="33CF0A23" w14:textId="77777777" w:rsidR="00BD47A0" w:rsidRDefault="00BD47A0"/>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2640"/>
        <w:gridCol w:w="3236"/>
      </w:tblGrid>
      <w:tr w:rsidR="00BD47A0" w14:paraId="1AFF903F" w14:textId="77777777">
        <w:tc>
          <w:tcPr>
            <w:tcW w:w="9464" w:type="dxa"/>
            <w:gridSpan w:val="3"/>
            <w:tcBorders>
              <w:top w:val="single" w:sz="4" w:space="0" w:color="auto"/>
              <w:left w:val="single" w:sz="4" w:space="0" w:color="auto"/>
            </w:tcBorders>
            <w:shd w:val="clear" w:color="auto" w:fill="99CCFF"/>
          </w:tcPr>
          <w:p w14:paraId="28C4A520" w14:textId="77777777" w:rsidR="00BD47A0" w:rsidRDefault="00BD47A0">
            <w:pPr>
              <w:jc w:val="center"/>
              <w:rPr>
                <w:szCs w:val="22"/>
              </w:rPr>
            </w:pPr>
            <w:r>
              <w:rPr>
                <w:szCs w:val="22"/>
              </w:rPr>
              <w:t>Actes ou prestations les plus couramment pratiqués</w:t>
            </w:r>
          </w:p>
        </w:tc>
      </w:tr>
      <w:tr w:rsidR="00BD47A0" w14:paraId="0CC2333A" w14:textId="77777777">
        <w:tc>
          <w:tcPr>
            <w:tcW w:w="3588" w:type="dxa"/>
            <w:tcBorders>
              <w:top w:val="single" w:sz="4" w:space="0" w:color="auto"/>
              <w:left w:val="single" w:sz="4" w:space="0" w:color="auto"/>
            </w:tcBorders>
          </w:tcPr>
          <w:p w14:paraId="594D8FA3" w14:textId="77777777" w:rsidR="00BD47A0" w:rsidRDefault="00BD47A0">
            <w:pPr>
              <w:rPr>
                <w:szCs w:val="22"/>
              </w:rPr>
            </w:pPr>
          </w:p>
        </w:tc>
        <w:tc>
          <w:tcPr>
            <w:tcW w:w="2640" w:type="dxa"/>
          </w:tcPr>
          <w:p w14:paraId="0F8C3663" w14:textId="77777777" w:rsidR="00BD47A0" w:rsidRDefault="00BD47A0">
            <w:pPr>
              <w:jc w:val="center"/>
              <w:rPr>
                <w:szCs w:val="22"/>
              </w:rPr>
            </w:pPr>
            <w:r>
              <w:rPr>
                <w:szCs w:val="22"/>
              </w:rPr>
              <w:t>Honoraires pratiqués</w:t>
            </w:r>
          </w:p>
        </w:tc>
        <w:tc>
          <w:tcPr>
            <w:tcW w:w="3236" w:type="dxa"/>
          </w:tcPr>
          <w:p w14:paraId="110F2319" w14:textId="77777777" w:rsidR="00BD47A0" w:rsidRDefault="00BD47A0">
            <w:pPr>
              <w:jc w:val="center"/>
              <w:rPr>
                <w:szCs w:val="22"/>
              </w:rPr>
            </w:pPr>
            <w:r>
              <w:rPr>
                <w:szCs w:val="22"/>
              </w:rPr>
              <w:t>Base de remboursement</w:t>
            </w:r>
          </w:p>
        </w:tc>
      </w:tr>
      <w:tr w:rsidR="00BD47A0" w14:paraId="51BE5B47" w14:textId="77777777" w:rsidTr="0011382C">
        <w:tc>
          <w:tcPr>
            <w:tcW w:w="3588" w:type="dxa"/>
            <w:tcBorders>
              <w:bottom w:val="single" w:sz="4" w:space="0" w:color="auto"/>
            </w:tcBorders>
          </w:tcPr>
          <w:p w14:paraId="1133F3F1" w14:textId="77777777" w:rsidR="00BD47A0" w:rsidRDefault="00BD47A0">
            <w:pPr>
              <w:rPr>
                <w:szCs w:val="22"/>
              </w:rPr>
            </w:pPr>
            <w:proofErr w:type="gramStart"/>
            <w:r>
              <w:rPr>
                <w:szCs w:val="22"/>
              </w:rPr>
              <w:t>exemple</w:t>
            </w:r>
            <w:proofErr w:type="gramEnd"/>
            <w:r>
              <w:rPr>
                <w:szCs w:val="22"/>
              </w:rPr>
              <w:t xml:space="preserve"> 1 : consultation</w:t>
            </w:r>
          </w:p>
          <w:p w14:paraId="11221D0D" w14:textId="77777777" w:rsidR="00BD47A0" w:rsidRDefault="0032217C" w:rsidP="0032217C">
            <w:pPr>
              <w:rPr>
                <w:szCs w:val="22"/>
              </w:rPr>
            </w:pPr>
            <w:r>
              <w:rPr>
                <w:szCs w:val="22"/>
              </w:rPr>
              <w:t xml:space="preserve">               </w:t>
            </w:r>
            <w:r w:rsidR="00BD47A0">
              <w:rPr>
                <w:szCs w:val="22"/>
              </w:rPr>
              <w:t xml:space="preserve"> </w:t>
            </w:r>
            <w:proofErr w:type="gramStart"/>
            <w:r w:rsidR="00BD47A0">
              <w:rPr>
                <w:szCs w:val="22"/>
              </w:rPr>
              <w:t>pour</w:t>
            </w:r>
            <w:proofErr w:type="gramEnd"/>
            <w:r w:rsidR="00BD47A0">
              <w:rPr>
                <w:szCs w:val="22"/>
              </w:rPr>
              <w:t xml:space="preserve"> </w:t>
            </w:r>
            <w:r>
              <w:rPr>
                <w:szCs w:val="22"/>
              </w:rPr>
              <w:t>enfant de 0 à 6 ans</w:t>
            </w:r>
          </w:p>
        </w:tc>
        <w:tc>
          <w:tcPr>
            <w:tcW w:w="2640" w:type="dxa"/>
            <w:tcBorders>
              <w:bottom w:val="single" w:sz="4" w:space="0" w:color="auto"/>
            </w:tcBorders>
          </w:tcPr>
          <w:p w14:paraId="64C12D8C" w14:textId="77777777" w:rsidR="00267FCB" w:rsidRDefault="00267FCB">
            <w:pPr>
              <w:jc w:val="center"/>
              <w:rPr>
                <w:b/>
                <w:szCs w:val="22"/>
              </w:rPr>
            </w:pPr>
          </w:p>
          <w:p w14:paraId="61FD4C0B" w14:textId="77777777" w:rsidR="00BD47A0" w:rsidRPr="00267FCB" w:rsidRDefault="00267FCB">
            <w:pPr>
              <w:jc w:val="center"/>
              <w:rPr>
                <w:b/>
                <w:szCs w:val="22"/>
              </w:rPr>
            </w:pPr>
            <w:r w:rsidRPr="00267FCB">
              <w:rPr>
                <w:b/>
                <w:szCs w:val="22"/>
              </w:rPr>
              <w:t xml:space="preserve">De </w:t>
            </w:r>
            <w:r w:rsidR="00C74B0E">
              <w:rPr>
                <w:b/>
                <w:szCs w:val="22"/>
              </w:rPr>
              <w:t>28</w:t>
            </w:r>
            <w:r w:rsidRPr="00267FCB">
              <w:rPr>
                <w:b/>
                <w:szCs w:val="22"/>
              </w:rPr>
              <w:t xml:space="preserve"> € à</w:t>
            </w:r>
          </w:p>
          <w:p w14:paraId="4D5B2952" w14:textId="77777777" w:rsidR="00BD47A0" w:rsidRDefault="00BD47A0">
            <w:pPr>
              <w:jc w:val="center"/>
              <w:rPr>
                <w:b/>
                <w:szCs w:val="22"/>
              </w:rPr>
            </w:pPr>
          </w:p>
        </w:tc>
        <w:tc>
          <w:tcPr>
            <w:tcW w:w="3236" w:type="dxa"/>
            <w:tcBorders>
              <w:bottom w:val="single" w:sz="4" w:space="0" w:color="auto"/>
            </w:tcBorders>
          </w:tcPr>
          <w:p w14:paraId="3D4D1B23" w14:textId="77777777" w:rsidR="00BD47A0" w:rsidRDefault="00BD47A0">
            <w:pPr>
              <w:jc w:val="center"/>
              <w:rPr>
                <w:szCs w:val="22"/>
              </w:rPr>
            </w:pPr>
          </w:p>
          <w:p w14:paraId="5216DA37" w14:textId="77777777" w:rsidR="00BD47A0" w:rsidRDefault="00C74B0E">
            <w:pPr>
              <w:jc w:val="center"/>
              <w:rPr>
                <w:b/>
                <w:szCs w:val="22"/>
              </w:rPr>
            </w:pPr>
            <w:r>
              <w:rPr>
                <w:b/>
                <w:szCs w:val="22"/>
              </w:rPr>
              <w:t>28</w:t>
            </w:r>
            <w:r w:rsidR="00BD47A0">
              <w:rPr>
                <w:b/>
                <w:szCs w:val="22"/>
              </w:rPr>
              <w:t xml:space="preserve"> €</w:t>
            </w:r>
          </w:p>
        </w:tc>
      </w:tr>
      <w:tr w:rsidR="00BD47A0" w14:paraId="4806161E" w14:textId="77777777" w:rsidTr="0011382C">
        <w:tc>
          <w:tcPr>
            <w:tcW w:w="3588" w:type="dxa"/>
          </w:tcPr>
          <w:p w14:paraId="1A6B0EDE" w14:textId="77777777" w:rsidR="0011382C" w:rsidRDefault="0011382C">
            <w:pPr>
              <w:rPr>
                <w:szCs w:val="22"/>
              </w:rPr>
            </w:pPr>
          </w:p>
          <w:p w14:paraId="0EC090D5" w14:textId="249244ED" w:rsidR="00BD47A0" w:rsidRDefault="00BD47A0">
            <w:pPr>
              <w:rPr>
                <w:szCs w:val="22"/>
              </w:rPr>
            </w:pPr>
            <w:proofErr w:type="gramStart"/>
            <w:r>
              <w:rPr>
                <w:szCs w:val="22"/>
              </w:rPr>
              <w:t>exemple</w:t>
            </w:r>
            <w:proofErr w:type="gramEnd"/>
            <w:r>
              <w:rPr>
                <w:szCs w:val="22"/>
              </w:rPr>
              <w:t xml:space="preserve"> 2 :</w:t>
            </w:r>
          </w:p>
        </w:tc>
        <w:tc>
          <w:tcPr>
            <w:tcW w:w="2640" w:type="dxa"/>
          </w:tcPr>
          <w:p w14:paraId="0C80ED49" w14:textId="77777777" w:rsidR="00DC0BBA" w:rsidRDefault="00DC0BBA" w:rsidP="00091208">
            <w:pPr>
              <w:jc w:val="center"/>
              <w:rPr>
                <w:szCs w:val="22"/>
              </w:rPr>
            </w:pPr>
          </w:p>
        </w:tc>
        <w:tc>
          <w:tcPr>
            <w:tcW w:w="3236" w:type="dxa"/>
          </w:tcPr>
          <w:p w14:paraId="491BBBF2" w14:textId="77777777" w:rsidR="00BD47A0" w:rsidRDefault="00BD47A0" w:rsidP="00091208">
            <w:pPr>
              <w:jc w:val="center"/>
              <w:rPr>
                <w:szCs w:val="22"/>
              </w:rPr>
            </w:pPr>
          </w:p>
        </w:tc>
      </w:tr>
      <w:tr w:rsidR="0011382C" w14:paraId="4AD83EF3" w14:textId="77777777" w:rsidTr="0011382C">
        <w:tc>
          <w:tcPr>
            <w:tcW w:w="3588" w:type="dxa"/>
          </w:tcPr>
          <w:p w14:paraId="08ECDCCC" w14:textId="77777777" w:rsidR="0011382C" w:rsidRDefault="0011382C">
            <w:pPr>
              <w:rPr>
                <w:szCs w:val="22"/>
              </w:rPr>
            </w:pPr>
          </w:p>
          <w:p w14:paraId="1D7DDEB9" w14:textId="18261B2A" w:rsidR="0011382C" w:rsidRDefault="0011382C">
            <w:pPr>
              <w:rPr>
                <w:szCs w:val="22"/>
              </w:rPr>
            </w:pPr>
            <w:proofErr w:type="gramStart"/>
            <w:r>
              <w:rPr>
                <w:szCs w:val="22"/>
              </w:rPr>
              <w:t>exemple</w:t>
            </w:r>
            <w:proofErr w:type="gramEnd"/>
            <w:r>
              <w:rPr>
                <w:szCs w:val="22"/>
              </w:rPr>
              <w:t xml:space="preserve"> 3 :</w:t>
            </w:r>
          </w:p>
        </w:tc>
        <w:tc>
          <w:tcPr>
            <w:tcW w:w="2640" w:type="dxa"/>
          </w:tcPr>
          <w:p w14:paraId="00D633CE" w14:textId="77777777" w:rsidR="0011382C" w:rsidRDefault="0011382C" w:rsidP="00091208">
            <w:pPr>
              <w:jc w:val="center"/>
              <w:rPr>
                <w:szCs w:val="22"/>
              </w:rPr>
            </w:pPr>
          </w:p>
        </w:tc>
        <w:tc>
          <w:tcPr>
            <w:tcW w:w="3236" w:type="dxa"/>
          </w:tcPr>
          <w:p w14:paraId="348E1C16" w14:textId="77777777" w:rsidR="0011382C" w:rsidRDefault="0011382C" w:rsidP="00091208">
            <w:pPr>
              <w:jc w:val="center"/>
              <w:rPr>
                <w:szCs w:val="22"/>
              </w:rPr>
            </w:pPr>
          </w:p>
        </w:tc>
      </w:tr>
      <w:tr w:rsidR="0011382C" w14:paraId="0F0BCCB8" w14:textId="77777777" w:rsidTr="0011382C">
        <w:tc>
          <w:tcPr>
            <w:tcW w:w="3588" w:type="dxa"/>
          </w:tcPr>
          <w:p w14:paraId="6C330581" w14:textId="77777777" w:rsidR="0011382C" w:rsidRDefault="0011382C">
            <w:pPr>
              <w:rPr>
                <w:szCs w:val="22"/>
              </w:rPr>
            </w:pPr>
          </w:p>
          <w:p w14:paraId="5DC6B1DC" w14:textId="01DF3CFA" w:rsidR="0011382C" w:rsidRDefault="0011382C">
            <w:pPr>
              <w:rPr>
                <w:szCs w:val="22"/>
              </w:rPr>
            </w:pPr>
            <w:proofErr w:type="gramStart"/>
            <w:r>
              <w:rPr>
                <w:szCs w:val="22"/>
              </w:rPr>
              <w:t>exemple</w:t>
            </w:r>
            <w:proofErr w:type="gramEnd"/>
            <w:r>
              <w:rPr>
                <w:szCs w:val="22"/>
              </w:rPr>
              <w:t xml:space="preserve"> 4 :</w:t>
            </w:r>
          </w:p>
        </w:tc>
        <w:tc>
          <w:tcPr>
            <w:tcW w:w="2640" w:type="dxa"/>
          </w:tcPr>
          <w:p w14:paraId="2AA221AF" w14:textId="77777777" w:rsidR="0011382C" w:rsidRDefault="0011382C" w:rsidP="00091208">
            <w:pPr>
              <w:jc w:val="center"/>
              <w:rPr>
                <w:szCs w:val="22"/>
              </w:rPr>
            </w:pPr>
          </w:p>
        </w:tc>
        <w:tc>
          <w:tcPr>
            <w:tcW w:w="3236" w:type="dxa"/>
          </w:tcPr>
          <w:p w14:paraId="28F30B78" w14:textId="77777777" w:rsidR="0011382C" w:rsidRDefault="0011382C" w:rsidP="00091208">
            <w:pPr>
              <w:jc w:val="center"/>
              <w:rPr>
                <w:szCs w:val="22"/>
              </w:rPr>
            </w:pPr>
          </w:p>
        </w:tc>
      </w:tr>
      <w:tr w:rsidR="0011382C" w14:paraId="07A84896" w14:textId="77777777" w:rsidTr="0011382C">
        <w:tc>
          <w:tcPr>
            <w:tcW w:w="3588" w:type="dxa"/>
            <w:tcBorders>
              <w:bottom w:val="single" w:sz="4" w:space="0" w:color="auto"/>
            </w:tcBorders>
          </w:tcPr>
          <w:p w14:paraId="1A38195B" w14:textId="77777777" w:rsidR="0011382C" w:rsidRDefault="0011382C">
            <w:pPr>
              <w:rPr>
                <w:szCs w:val="22"/>
              </w:rPr>
            </w:pPr>
          </w:p>
          <w:p w14:paraId="2E1EBF50" w14:textId="7C671907" w:rsidR="0011382C" w:rsidRDefault="0011382C">
            <w:pPr>
              <w:rPr>
                <w:szCs w:val="22"/>
              </w:rPr>
            </w:pPr>
            <w:proofErr w:type="gramStart"/>
            <w:r>
              <w:rPr>
                <w:szCs w:val="22"/>
              </w:rPr>
              <w:t>exemple</w:t>
            </w:r>
            <w:proofErr w:type="gramEnd"/>
            <w:r>
              <w:rPr>
                <w:szCs w:val="22"/>
              </w:rPr>
              <w:t xml:space="preserve"> 5 :</w:t>
            </w:r>
          </w:p>
        </w:tc>
        <w:tc>
          <w:tcPr>
            <w:tcW w:w="2640" w:type="dxa"/>
            <w:tcBorders>
              <w:bottom w:val="single" w:sz="4" w:space="0" w:color="auto"/>
            </w:tcBorders>
          </w:tcPr>
          <w:p w14:paraId="6C9E3867" w14:textId="77777777" w:rsidR="0011382C" w:rsidRDefault="0011382C" w:rsidP="00091208">
            <w:pPr>
              <w:jc w:val="center"/>
              <w:rPr>
                <w:szCs w:val="22"/>
              </w:rPr>
            </w:pPr>
          </w:p>
        </w:tc>
        <w:tc>
          <w:tcPr>
            <w:tcW w:w="3236" w:type="dxa"/>
            <w:tcBorders>
              <w:bottom w:val="single" w:sz="4" w:space="0" w:color="auto"/>
            </w:tcBorders>
          </w:tcPr>
          <w:p w14:paraId="0CE6A72E" w14:textId="77777777" w:rsidR="0011382C" w:rsidRDefault="0011382C" w:rsidP="00091208">
            <w:pPr>
              <w:jc w:val="center"/>
              <w:rPr>
                <w:szCs w:val="22"/>
              </w:rPr>
            </w:pPr>
          </w:p>
        </w:tc>
      </w:tr>
    </w:tbl>
    <w:p w14:paraId="2C8B699F" w14:textId="6C8A8610" w:rsidR="00985CF9" w:rsidRDefault="00985CF9"/>
    <w:p w14:paraId="508A45F0" w14:textId="77777777" w:rsidR="00BD47A0" w:rsidRDefault="00BD47A0">
      <w:pPr>
        <w:rPr>
          <w:sz w:val="16"/>
          <w:szCs w:val="16"/>
        </w:rPr>
      </w:pPr>
    </w:p>
    <w:p w14:paraId="63A9D8BC" w14:textId="77777777" w:rsidR="00B84150" w:rsidRDefault="00B84150">
      <w:pPr>
        <w:rPr>
          <w:sz w:val="16"/>
          <w:szCs w:val="16"/>
        </w:rPr>
      </w:pPr>
    </w:p>
    <w:p w14:paraId="05EC8841" w14:textId="77777777" w:rsidR="00B84150" w:rsidRDefault="00B84150" w:rsidP="00177A0B">
      <w:pPr>
        <w:jc w:val="both"/>
        <w:rPr>
          <w:szCs w:val="22"/>
        </w:rPr>
      </w:pPr>
      <w:r>
        <w:rPr>
          <w:szCs w:val="22"/>
        </w:rPr>
        <w:t>Votre médecin doit obligatoirement vous informer avant de réaliser un acte non remboursé par la sécurité sociale. En outre, dès lors que les dépassements d’honoraires des actes et prestations facturés atteignent 70 euros, votre médecin doit vous en informer par écrit, préalablement à la réalisation de la prestation.</w:t>
      </w:r>
    </w:p>
    <w:p w14:paraId="5E33E4ED" w14:textId="77777777" w:rsidR="007A3157" w:rsidRDefault="007A3157" w:rsidP="00177A0B">
      <w:pPr>
        <w:jc w:val="both"/>
        <w:rPr>
          <w:szCs w:val="22"/>
        </w:rPr>
      </w:pPr>
    </w:p>
    <w:p w14:paraId="07E24499" w14:textId="77777777" w:rsidR="007A3157" w:rsidRPr="00B84150" w:rsidRDefault="007A3157" w:rsidP="00177A0B">
      <w:pPr>
        <w:jc w:val="both"/>
        <w:rPr>
          <w:szCs w:val="22"/>
        </w:rPr>
      </w:pPr>
      <w:r>
        <w:rPr>
          <w:szCs w:val="22"/>
        </w:rPr>
        <w:t>Seuls peuvent vous être facturés des frais correspondant</w:t>
      </w:r>
      <w:r w:rsidR="007B22A4">
        <w:rPr>
          <w:szCs w:val="22"/>
        </w:rPr>
        <w:t>s</w:t>
      </w:r>
      <w:r>
        <w:rPr>
          <w:szCs w:val="22"/>
        </w:rPr>
        <w:t xml:space="preserve"> à une prestation de soins rendue. Le paiement d’une prestation qui ne correspond pas directement à une prestation de soins ne peut vous être imposé.</w:t>
      </w:r>
    </w:p>
    <w:sectPr w:rsidR="007A3157" w:rsidRPr="00B84150" w:rsidSect="000F5BCF">
      <w:headerReference w:type="default" r:id="rId9"/>
      <w:footerReference w:type="even" r:id="rId10"/>
      <w:footerReference w:type="default" r:id="rId11"/>
      <w:footerReference w:type="first" r:id="rId12"/>
      <w:pgSz w:w="11907" w:h="16834"/>
      <w:pgMar w:top="567" w:right="1418" w:bottom="567" w:left="1418" w:header="1418" w:footer="8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2581B" w14:textId="77777777" w:rsidR="001E21A2" w:rsidRDefault="001E21A2">
      <w:r>
        <w:separator/>
      </w:r>
    </w:p>
  </w:endnote>
  <w:endnote w:type="continuationSeparator" w:id="0">
    <w:p w14:paraId="3531087C" w14:textId="77777777" w:rsidR="001E21A2" w:rsidRDefault="001E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ZapfHumanist">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C59C" w14:textId="77777777" w:rsidR="00BD47A0" w:rsidRDefault="00BD47A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0</w:t>
    </w:r>
    <w:r>
      <w:rPr>
        <w:rStyle w:val="Numrodepage"/>
      </w:rPr>
      <w:fldChar w:fldCharType="end"/>
    </w:r>
  </w:p>
  <w:p w14:paraId="09BFA214" w14:textId="77777777" w:rsidR="00BD47A0" w:rsidRDefault="00BD47A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D5031" w14:textId="77777777" w:rsidR="00BD47A0" w:rsidRDefault="00BD47A0">
    <w:pPr>
      <w:pStyle w:val="Pieddepage"/>
      <w:framePr w:wrap="around" w:vAnchor="text" w:hAnchor="margin" w:xAlign="right" w:y="1"/>
      <w:rPr>
        <w:rStyle w:val="Numrodepage"/>
      </w:rPr>
    </w:pPr>
  </w:p>
  <w:p w14:paraId="1F0A4D08" w14:textId="77777777" w:rsidR="00586B86" w:rsidRPr="00586B86" w:rsidRDefault="00586B86" w:rsidP="00586B86">
    <w:pPr>
      <w:pStyle w:val="En-tte"/>
      <w:rPr>
        <w:rFonts w:ascii="Arial" w:hAnsi="Arial" w:cs="Arial"/>
        <w:color w:val="0070C0"/>
        <w:sz w:val="16"/>
        <w:szCs w:val="16"/>
      </w:rPr>
    </w:pPr>
    <w:r w:rsidRPr="00586B86">
      <w:rPr>
        <w:rFonts w:ascii="Arial" w:hAnsi="Arial" w:cs="Arial"/>
        <w:color w:val="0070C0"/>
        <w:sz w:val="18"/>
      </w:rPr>
      <w:t>Conseil national de l’Ordre des médecins </w:t>
    </w:r>
    <w:r w:rsidR="00C74B0E">
      <w:rPr>
        <w:rFonts w:ascii="Arial" w:hAnsi="Arial" w:cs="Arial"/>
        <w:color w:val="0070C0"/>
        <w:sz w:val="18"/>
      </w:rPr>
      <w:t>–</w:t>
    </w:r>
    <w:r w:rsidRPr="00586B86">
      <w:rPr>
        <w:rFonts w:ascii="Arial" w:hAnsi="Arial" w:cs="Arial"/>
        <w:color w:val="0070C0"/>
        <w:sz w:val="18"/>
      </w:rPr>
      <w:t xml:space="preserve"> </w:t>
    </w:r>
    <w:r w:rsidR="00C74B0E">
      <w:rPr>
        <w:rFonts w:ascii="Arial" w:hAnsi="Arial" w:cs="Arial"/>
        <w:color w:val="0070C0"/>
        <w:sz w:val="18"/>
      </w:rPr>
      <w:t>janvier 2025</w:t>
    </w:r>
    <w:r w:rsidRPr="00586B86">
      <w:rPr>
        <w:rFonts w:ascii="Arial" w:hAnsi="Arial" w:cs="Arial"/>
        <w:color w:val="0070C0"/>
        <w:sz w:val="18"/>
      </w:rPr>
      <w:tab/>
    </w:r>
    <w:r w:rsidRPr="00586B86">
      <w:rPr>
        <w:rFonts w:ascii="Arial" w:hAnsi="Arial" w:cs="Arial"/>
        <w:color w:val="0070C0"/>
        <w:sz w:val="18"/>
      </w:rPr>
      <w:tab/>
    </w:r>
    <w:r w:rsidRPr="00586B86">
      <w:rPr>
        <w:rFonts w:ascii="Arial" w:hAnsi="Arial" w:cs="Arial"/>
        <w:color w:val="0070C0"/>
        <w:sz w:val="16"/>
        <w:szCs w:val="16"/>
      </w:rPr>
      <w:fldChar w:fldCharType="begin"/>
    </w:r>
    <w:r w:rsidRPr="00586B86">
      <w:rPr>
        <w:rFonts w:ascii="Arial" w:hAnsi="Arial" w:cs="Arial"/>
        <w:color w:val="0070C0"/>
        <w:sz w:val="16"/>
        <w:szCs w:val="16"/>
      </w:rPr>
      <w:instrText>PAGE</w:instrText>
    </w:r>
    <w:r w:rsidRPr="00586B86">
      <w:rPr>
        <w:rFonts w:ascii="Arial" w:hAnsi="Arial" w:cs="Arial"/>
        <w:color w:val="0070C0"/>
        <w:sz w:val="16"/>
        <w:szCs w:val="16"/>
      </w:rPr>
      <w:fldChar w:fldCharType="separate"/>
    </w:r>
    <w:r w:rsidR="00CC3DB2">
      <w:rPr>
        <w:rFonts w:ascii="Arial" w:hAnsi="Arial" w:cs="Arial"/>
        <w:noProof/>
        <w:color w:val="0070C0"/>
        <w:sz w:val="16"/>
        <w:szCs w:val="16"/>
      </w:rPr>
      <w:t>2</w:t>
    </w:r>
    <w:r w:rsidRPr="00586B86">
      <w:rPr>
        <w:rFonts w:ascii="Arial" w:hAnsi="Arial" w:cs="Arial"/>
        <w:color w:val="0070C0"/>
        <w:sz w:val="16"/>
        <w:szCs w:val="16"/>
      </w:rPr>
      <w:fldChar w:fldCharType="end"/>
    </w:r>
    <w:r w:rsidRPr="00586B86">
      <w:rPr>
        <w:rFonts w:ascii="Arial" w:hAnsi="Arial" w:cs="Arial"/>
        <w:color w:val="0070C0"/>
        <w:sz w:val="16"/>
        <w:szCs w:val="16"/>
      </w:rPr>
      <w:t xml:space="preserve">/ </w:t>
    </w:r>
    <w:r w:rsidRPr="00586B86">
      <w:rPr>
        <w:rFonts w:ascii="Arial" w:hAnsi="Arial" w:cs="Arial"/>
        <w:color w:val="0070C0"/>
        <w:sz w:val="16"/>
        <w:szCs w:val="16"/>
      </w:rPr>
      <w:fldChar w:fldCharType="begin"/>
    </w:r>
    <w:r w:rsidRPr="00586B86">
      <w:rPr>
        <w:rFonts w:ascii="Arial" w:hAnsi="Arial" w:cs="Arial"/>
        <w:color w:val="0070C0"/>
        <w:sz w:val="16"/>
        <w:szCs w:val="16"/>
      </w:rPr>
      <w:instrText>NUMPAGES</w:instrText>
    </w:r>
    <w:r w:rsidRPr="00586B86">
      <w:rPr>
        <w:rFonts w:ascii="Arial" w:hAnsi="Arial" w:cs="Arial"/>
        <w:color w:val="0070C0"/>
        <w:sz w:val="16"/>
        <w:szCs w:val="16"/>
      </w:rPr>
      <w:fldChar w:fldCharType="separate"/>
    </w:r>
    <w:r w:rsidR="00CC3DB2">
      <w:rPr>
        <w:rFonts w:ascii="Arial" w:hAnsi="Arial" w:cs="Arial"/>
        <w:noProof/>
        <w:color w:val="0070C0"/>
        <w:sz w:val="16"/>
        <w:szCs w:val="16"/>
      </w:rPr>
      <w:t>2</w:t>
    </w:r>
    <w:r w:rsidRPr="00586B86">
      <w:rPr>
        <w:rFonts w:ascii="Arial" w:hAnsi="Arial" w:cs="Arial"/>
        <w:color w:val="0070C0"/>
        <w:sz w:val="16"/>
        <w:szCs w:val="16"/>
      </w:rPr>
      <w:fldChar w:fldCharType="end"/>
    </w:r>
  </w:p>
  <w:p w14:paraId="6939EE97" w14:textId="77777777" w:rsidR="00586B86" w:rsidRPr="00586B86" w:rsidRDefault="00586B86" w:rsidP="00586B86">
    <w:pPr>
      <w:pStyle w:val="Pieddepage"/>
      <w:rPr>
        <w:color w:val="0070C0"/>
        <w:sz w:val="18"/>
      </w:rPr>
    </w:pPr>
    <w:r w:rsidRPr="00586B86">
      <w:rPr>
        <w:color w:val="0070C0"/>
        <w:sz w:val="18"/>
      </w:rPr>
      <w:t>Affichage MG secteur 2</w:t>
    </w:r>
  </w:p>
  <w:p w14:paraId="6E830A05" w14:textId="77777777" w:rsidR="00BD47A0" w:rsidRDefault="00BD47A0">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CC1AC" w14:textId="77777777" w:rsidR="00586B86" w:rsidRPr="00586B86" w:rsidRDefault="00586B86" w:rsidP="00586B86">
    <w:pPr>
      <w:pStyle w:val="En-tte"/>
      <w:rPr>
        <w:rFonts w:ascii="Arial" w:hAnsi="Arial" w:cs="Arial"/>
        <w:color w:val="0070C0"/>
        <w:sz w:val="16"/>
        <w:szCs w:val="16"/>
      </w:rPr>
    </w:pPr>
    <w:r w:rsidRPr="00586B86">
      <w:rPr>
        <w:rFonts w:ascii="Arial" w:hAnsi="Arial" w:cs="Arial"/>
        <w:color w:val="0070C0"/>
        <w:sz w:val="18"/>
      </w:rPr>
      <w:t>Conseil national de l’Ordre des médecins </w:t>
    </w:r>
    <w:r w:rsidR="00C74B0E">
      <w:rPr>
        <w:rFonts w:ascii="Arial" w:hAnsi="Arial" w:cs="Arial"/>
        <w:color w:val="0070C0"/>
        <w:sz w:val="18"/>
      </w:rPr>
      <w:t>–</w:t>
    </w:r>
    <w:r w:rsidRPr="00586B86">
      <w:rPr>
        <w:rFonts w:ascii="Arial" w:hAnsi="Arial" w:cs="Arial"/>
        <w:color w:val="0070C0"/>
        <w:sz w:val="18"/>
      </w:rPr>
      <w:t xml:space="preserve"> </w:t>
    </w:r>
    <w:r w:rsidR="00C74B0E">
      <w:rPr>
        <w:rFonts w:ascii="Arial" w:hAnsi="Arial" w:cs="Arial"/>
        <w:color w:val="0070C0"/>
        <w:sz w:val="18"/>
      </w:rPr>
      <w:t>janvier 2025</w:t>
    </w:r>
    <w:r w:rsidRPr="00586B86">
      <w:rPr>
        <w:rFonts w:ascii="Arial" w:hAnsi="Arial" w:cs="Arial"/>
        <w:color w:val="0070C0"/>
        <w:sz w:val="18"/>
      </w:rPr>
      <w:tab/>
    </w:r>
    <w:r w:rsidRPr="00586B86">
      <w:rPr>
        <w:rFonts w:ascii="Arial" w:hAnsi="Arial" w:cs="Arial"/>
        <w:color w:val="0070C0"/>
        <w:sz w:val="18"/>
      </w:rPr>
      <w:tab/>
    </w:r>
    <w:r w:rsidRPr="00586B86">
      <w:rPr>
        <w:rFonts w:ascii="Arial" w:hAnsi="Arial" w:cs="Arial"/>
        <w:color w:val="0070C0"/>
        <w:sz w:val="18"/>
      </w:rPr>
      <w:tab/>
    </w:r>
    <w:r w:rsidRPr="00586B86">
      <w:rPr>
        <w:rFonts w:ascii="Arial" w:hAnsi="Arial" w:cs="Arial"/>
        <w:color w:val="0070C0"/>
        <w:sz w:val="16"/>
        <w:szCs w:val="16"/>
      </w:rPr>
      <w:fldChar w:fldCharType="begin"/>
    </w:r>
    <w:r w:rsidRPr="00586B86">
      <w:rPr>
        <w:rFonts w:ascii="Arial" w:hAnsi="Arial" w:cs="Arial"/>
        <w:color w:val="0070C0"/>
        <w:sz w:val="16"/>
        <w:szCs w:val="16"/>
      </w:rPr>
      <w:instrText>PAGE</w:instrText>
    </w:r>
    <w:r w:rsidRPr="00586B86">
      <w:rPr>
        <w:rFonts w:ascii="Arial" w:hAnsi="Arial" w:cs="Arial"/>
        <w:color w:val="0070C0"/>
        <w:sz w:val="16"/>
        <w:szCs w:val="16"/>
      </w:rPr>
      <w:fldChar w:fldCharType="separate"/>
    </w:r>
    <w:r w:rsidR="00CC3DB2">
      <w:rPr>
        <w:rFonts w:ascii="Arial" w:hAnsi="Arial" w:cs="Arial"/>
        <w:noProof/>
        <w:color w:val="0070C0"/>
        <w:sz w:val="16"/>
        <w:szCs w:val="16"/>
      </w:rPr>
      <w:t>1</w:t>
    </w:r>
    <w:r w:rsidRPr="00586B86">
      <w:rPr>
        <w:rFonts w:ascii="Arial" w:hAnsi="Arial" w:cs="Arial"/>
        <w:color w:val="0070C0"/>
        <w:sz w:val="16"/>
        <w:szCs w:val="16"/>
      </w:rPr>
      <w:fldChar w:fldCharType="end"/>
    </w:r>
    <w:r w:rsidRPr="00586B86">
      <w:rPr>
        <w:rFonts w:ascii="Arial" w:hAnsi="Arial" w:cs="Arial"/>
        <w:color w:val="0070C0"/>
        <w:sz w:val="16"/>
        <w:szCs w:val="16"/>
      </w:rPr>
      <w:t xml:space="preserve">/ </w:t>
    </w:r>
    <w:r w:rsidRPr="00586B86">
      <w:rPr>
        <w:rFonts w:ascii="Arial" w:hAnsi="Arial" w:cs="Arial"/>
        <w:color w:val="0070C0"/>
        <w:sz w:val="16"/>
        <w:szCs w:val="16"/>
      </w:rPr>
      <w:fldChar w:fldCharType="begin"/>
    </w:r>
    <w:r w:rsidRPr="00586B86">
      <w:rPr>
        <w:rFonts w:ascii="Arial" w:hAnsi="Arial" w:cs="Arial"/>
        <w:color w:val="0070C0"/>
        <w:sz w:val="16"/>
        <w:szCs w:val="16"/>
      </w:rPr>
      <w:instrText>NUMPAGES</w:instrText>
    </w:r>
    <w:r w:rsidRPr="00586B86">
      <w:rPr>
        <w:rFonts w:ascii="Arial" w:hAnsi="Arial" w:cs="Arial"/>
        <w:color w:val="0070C0"/>
        <w:sz w:val="16"/>
        <w:szCs w:val="16"/>
      </w:rPr>
      <w:fldChar w:fldCharType="separate"/>
    </w:r>
    <w:r w:rsidR="00CC3DB2">
      <w:rPr>
        <w:rFonts w:ascii="Arial" w:hAnsi="Arial" w:cs="Arial"/>
        <w:noProof/>
        <w:color w:val="0070C0"/>
        <w:sz w:val="16"/>
        <w:szCs w:val="16"/>
      </w:rPr>
      <w:t>2</w:t>
    </w:r>
    <w:r w:rsidRPr="00586B86">
      <w:rPr>
        <w:rFonts w:ascii="Arial" w:hAnsi="Arial" w:cs="Arial"/>
        <w:color w:val="0070C0"/>
        <w:sz w:val="16"/>
        <w:szCs w:val="16"/>
      </w:rPr>
      <w:fldChar w:fldCharType="end"/>
    </w:r>
  </w:p>
  <w:p w14:paraId="603EE39C" w14:textId="77777777" w:rsidR="000F5BCF" w:rsidRPr="00586B86" w:rsidRDefault="000F5BCF">
    <w:pPr>
      <w:pStyle w:val="Pieddepage"/>
      <w:rPr>
        <w:color w:val="0070C0"/>
        <w:sz w:val="18"/>
      </w:rPr>
    </w:pPr>
    <w:r w:rsidRPr="00586B86">
      <w:rPr>
        <w:color w:val="0070C0"/>
        <w:sz w:val="18"/>
      </w:rPr>
      <w:t>Affichage MG secteur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7B148" w14:textId="77777777" w:rsidR="001E21A2" w:rsidRDefault="001E21A2">
      <w:r>
        <w:separator/>
      </w:r>
    </w:p>
  </w:footnote>
  <w:footnote w:type="continuationSeparator" w:id="0">
    <w:p w14:paraId="7A0C3CA6" w14:textId="77777777" w:rsidR="001E21A2" w:rsidRDefault="001E2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43309" w14:textId="77777777" w:rsidR="00BD47A0" w:rsidRDefault="00BD47A0">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B0FDF"/>
    <w:multiLevelType w:val="hybridMultilevel"/>
    <w:tmpl w:val="2B72F83E"/>
    <w:lvl w:ilvl="0" w:tplc="44F01D8A">
      <w:start w:val="1"/>
      <w:numFmt w:val="bullet"/>
      <w:lvlText w:val=""/>
      <w:lvlJc w:val="left"/>
      <w:pPr>
        <w:tabs>
          <w:tab w:val="num" w:pos="1440"/>
        </w:tabs>
        <w:ind w:left="1440" w:hanging="360"/>
      </w:pPr>
      <w:rPr>
        <w:rFonts w:ascii="Symbol" w:hAnsi="Symbol"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4819FE"/>
    <w:multiLevelType w:val="hybridMultilevel"/>
    <w:tmpl w:val="9FD8B776"/>
    <w:lvl w:ilvl="0" w:tplc="34D2E446">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927D85"/>
    <w:multiLevelType w:val="hybridMultilevel"/>
    <w:tmpl w:val="73A4E87A"/>
    <w:lvl w:ilvl="0" w:tplc="480A18F4">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A7650D"/>
    <w:multiLevelType w:val="hybridMultilevel"/>
    <w:tmpl w:val="CE309E58"/>
    <w:lvl w:ilvl="0" w:tplc="3BD85CBE">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EB157A"/>
    <w:multiLevelType w:val="hybridMultilevel"/>
    <w:tmpl w:val="52C60AE8"/>
    <w:lvl w:ilvl="0" w:tplc="74A669E0">
      <w:start w:val="1"/>
      <w:numFmt w:val="bullet"/>
      <w:lvlText w:val=""/>
      <w:lvlJc w:val="left"/>
      <w:pPr>
        <w:tabs>
          <w:tab w:val="num" w:pos="777"/>
        </w:tabs>
        <w:ind w:left="777" w:hanging="360"/>
      </w:pPr>
      <w:rPr>
        <w:rFonts w:ascii="Wingdings" w:hAnsi="Wingdings" w:hint="default"/>
        <w:sz w:val="16"/>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66E35E77"/>
    <w:multiLevelType w:val="hybridMultilevel"/>
    <w:tmpl w:val="9FD8B776"/>
    <w:lvl w:ilvl="0" w:tplc="480A18F4">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D23FE2"/>
    <w:multiLevelType w:val="hybridMultilevel"/>
    <w:tmpl w:val="7D3A7E06"/>
    <w:lvl w:ilvl="0" w:tplc="455A233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CD65A1"/>
    <w:multiLevelType w:val="hybridMultilevel"/>
    <w:tmpl w:val="3592A0D0"/>
    <w:lvl w:ilvl="0" w:tplc="44F01D8A">
      <w:start w:val="1"/>
      <w:numFmt w:val="bullet"/>
      <w:lvlText w:val=""/>
      <w:lvlJc w:val="left"/>
      <w:pPr>
        <w:tabs>
          <w:tab w:val="num" w:pos="720"/>
        </w:tabs>
        <w:ind w:left="720" w:hanging="360"/>
      </w:pPr>
      <w:rPr>
        <w:rFonts w:ascii="Symbol" w:hAnsi="Symbol"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10520566">
    <w:abstractNumId w:val="6"/>
  </w:num>
  <w:num w:numId="2" w16cid:durableId="1821653919">
    <w:abstractNumId w:val="7"/>
  </w:num>
  <w:num w:numId="3" w16cid:durableId="2026781930">
    <w:abstractNumId w:val="0"/>
  </w:num>
  <w:num w:numId="4" w16cid:durableId="381176173">
    <w:abstractNumId w:val="1"/>
  </w:num>
  <w:num w:numId="5" w16cid:durableId="757481812">
    <w:abstractNumId w:val="5"/>
  </w:num>
  <w:num w:numId="6" w16cid:durableId="1759134511">
    <w:abstractNumId w:val="2"/>
  </w:num>
  <w:num w:numId="7" w16cid:durableId="60084137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9913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1EE"/>
    <w:rsid w:val="00091208"/>
    <w:rsid w:val="000A200E"/>
    <w:rsid w:val="000F5BCF"/>
    <w:rsid w:val="0011382C"/>
    <w:rsid w:val="001539E1"/>
    <w:rsid w:val="001740FD"/>
    <w:rsid w:val="00177A0B"/>
    <w:rsid w:val="001E21A2"/>
    <w:rsid w:val="002030CB"/>
    <w:rsid w:val="0021715A"/>
    <w:rsid w:val="00237104"/>
    <w:rsid w:val="00264E5B"/>
    <w:rsid w:val="00267FCB"/>
    <w:rsid w:val="002736AC"/>
    <w:rsid w:val="002D391A"/>
    <w:rsid w:val="002E65FD"/>
    <w:rsid w:val="003137B2"/>
    <w:rsid w:val="0032217C"/>
    <w:rsid w:val="0036170F"/>
    <w:rsid w:val="003867D2"/>
    <w:rsid w:val="003C305D"/>
    <w:rsid w:val="003D143A"/>
    <w:rsid w:val="004820EB"/>
    <w:rsid w:val="004C4D4D"/>
    <w:rsid w:val="004D5688"/>
    <w:rsid w:val="004E0B71"/>
    <w:rsid w:val="005611EE"/>
    <w:rsid w:val="00586B86"/>
    <w:rsid w:val="005A3F91"/>
    <w:rsid w:val="005A782A"/>
    <w:rsid w:val="005C75C4"/>
    <w:rsid w:val="005D64DF"/>
    <w:rsid w:val="00635ED2"/>
    <w:rsid w:val="00696142"/>
    <w:rsid w:val="006C14A8"/>
    <w:rsid w:val="006D6F20"/>
    <w:rsid w:val="00762DEC"/>
    <w:rsid w:val="007A3157"/>
    <w:rsid w:val="007B22A4"/>
    <w:rsid w:val="007C4AA8"/>
    <w:rsid w:val="007F5E70"/>
    <w:rsid w:val="00814414"/>
    <w:rsid w:val="00851194"/>
    <w:rsid w:val="00885773"/>
    <w:rsid w:val="008965DB"/>
    <w:rsid w:val="00962286"/>
    <w:rsid w:val="00985CF9"/>
    <w:rsid w:val="009B3EB3"/>
    <w:rsid w:val="009D7578"/>
    <w:rsid w:val="00A53F54"/>
    <w:rsid w:val="00A67CF5"/>
    <w:rsid w:val="00A91503"/>
    <w:rsid w:val="00B84150"/>
    <w:rsid w:val="00B935D9"/>
    <w:rsid w:val="00BB389E"/>
    <w:rsid w:val="00BD47A0"/>
    <w:rsid w:val="00C26C4C"/>
    <w:rsid w:val="00C74B0E"/>
    <w:rsid w:val="00CC3DB2"/>
    <w:rsid w:val="00CD286C"/>
    <w:rsid w:val="00CE2F31"/>
    <w:rsid w:val="00D13BB8"/>
    <w:rsid w:val="00DC0BBA"/>
    <w:rsid w:val="00E02222"/>
    <w:rsid w:val="00EA58C4"/>
    <w:rsid w:val="00F100CD"/>
    <w:rsid w:val="00F57C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F3FCA6C"/>
  <w15:chartTrackingRefBased/>
  <w15:docId w15:val="{3C44A6D5-8B27-4FFF-912A-A53E5710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2"/>
    </w:rPr>
  </w:style>
  <w:style w:type="paragraph" w:styleId="Titre1">
    <w:name w:val="heading 1"/>
    <w:basedOn w:val="Normal"/>
    <w:next w:val="Normal"/>
    <w:qFormat/>
    <w:pPr>
      <w:keepNext/>
      <w:overflowPunct/>
      <w:autoSpaceDE/>
      <w:autoSpaceDN/>
      <w:adjustRightInd/>
      <w:jc w:val="right"/>
      <w:textAlignment w:val="auto"/>
      <w:outlineLvl w:val="0"/>
    </w:pPr>
    <w:rPr>
      <w:rFonts w:ascii="Garamond" w:hAnsi="Garamond"/>
      <w:i/>
      <w:iCs/>
      <w:color w:val="000000"/>
      <w:sz w:val="24"/>
      <w:szCs w:val="24"/>
    </w:rPr>
  </w:style>
  <w:style w:type="paragraph" w:styleId="Titre2">
    <w:name w:val="heading 2"/>
    <w:basedOn w:val="Normal"/>
    <w:next w:val="Normal"/>
    <w:qFormat/>
    <w:pPr>
      <w:keepNext/>
      <w:overflowPunct/>
      <w:autoSpaceDE/>
      <w:autoSpaceDN/>
      <w:adjustRightInd/>
      <w:jc w:val="center"/>
      <w:textAlignment w:val="auto"/>
      <w:outlineLvl w:val="1"/>
    </w:pPr>
    <w:rPr>
      <w:rFonts w:ascii="Times New Roman" w:eastAsia="Arial Unicode MS" w:hAnsi="Times New Roman"/>
      <w:b/>
      <w:bCs/>
      <w:sz w:val="24"/>
      <w:szCs w:val="24"/>
    </w:rPr>
  </w:style>
  <w:style w:type="paragraph" w:styleId="Titre3">
    <w:name w:val="heading 3"/>
    <w:basedOn w:val="Normal"/>
    <w:next w:val="Normal"/>
    <w:qFormat/>
    <w:pPr>
      <w:keepNext/>
      <w:jc w:val="right"/>
      <w:outlineLvl w:val="2"/>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umrationPV1">
    <w:name w:val="Enumération PV 1"/>
    <w:basedOn w:val="Normal"/>
    <w:next w:val="Normal"/>
    <w:pPr>
      <w:spacing w:before="240"/>
      <w:ind w:left="283" w:hanging="283"/>
      <w:jc w:val="both"/>
    </w:pPr>
    <w:rPr>
      <w:sz w:val="24"/>
    </w:rPr>
  </w:style>
  <w:style w:type="paragraph" w:customStyle="1" w:styleId="EnumrationPV2">
    <w:name w:val="Enumération PV 2"/>
    <w:basedOn w:val="Normal"/>
    <w:next w:val="Normal"/>
    <w:pPr>
      <w:spacing w:before="240"/>
      <w:ind w:left="567" w:hanging="283"/>
      <w:jc w:val="both"/>
    </w:pPr>
    <w:rPr>
      <w:sz w:val="24"/>
    </w:rPr>
  </w:style>
  <w:style w:type="paragraph" w:customStyle="1" w:styleId="EnumrationPV3">
    <w:name w:val="Enumération PV 3"/>
    <w:basedOn w:val="Normal"/>
    <w:next w:val="Normal"/>
    <w:pPr>
      <w:spacing w:before="240"/>
      <w:ind w:left="850" w:hanging="283"/>
      <w:jc w:val="both"/>
    </w:pPr>
    <w:rPr>
      <w:sz w:val="24"/>
    </w:rPr>
  </w:style>
  <w:style w:type="paragraph" w:customStyle="1" w:styleId="NormalPV0">
    <w:name w:val="Normal PV 0"/>
    <w:basedOn w:val="Normal"/>
    <w:pPr>
      <w:spacing w:before="240"/>
      <w:jc w:val="both"/>
    </w:pPr>
    <w:rPr>
      <w:sz w:val="24"/>
    </w:rPr>
  </w:style>
  <w:style w:type="paragraph" w:customStyle="1" w:styleId="NormalPV1">
    <w:name w:val="Normal PV 1"/>
    <w:basedOn w:val="Normal"/>
    <w:pPr>
      <w:spacing w:before="240"/>
      <w:ind w:left="284"/>
      <w:jc w:val="both"/>
    </w:pPr>
    <w:rPr>
      <w:sz w:val="24"/>
    </w:rPr>
  </w:style>
  <w:style w:type="paragraph" w:customStyle="1" w:styleId="NormalPV2">
    <w:name w:val="Normal PV 2"/>
    <w:basedOn w:val="Normal"/>
    <w:pPr>
      <w:spacing w:before="240"/>
      <w:ind w:left="567"/>
      <w:jc w:val="both"/>
    </w:pPr>
    <w:rPr>
      <w:sz w:val="24"/>
    </w:rPr>
  </w:style>
  <w:style w:type="paragraph" w:customStyle="1" w:styleId="NormalPV3">
    <w:name w:val="Normal PV 3"/>
    <w:basedOn w:val="Normal"/>
    <w:pPr>
      <w:spacing w:before="240"/>
      <w:ind w:left="851"/>
      <w:jc w:val="both"/>
    </w:pPr>
    <w:rPr>
      <w:sz w:val="24"/>
    </w:rPr>
  </w:style>
  <w:style w:type="paragraph" w:customStyle="1" w:styleId="TitrePV">
    <w:name w:val="Titre PV"/>
    <w:basedOn w:val="Normal"/>
    <w:next w:val="NormalPV0"/>
    <w:pPr>
      <w:spacing w:after="480"/>
      <w:jc w:val="center"/>
    </w:pPr>
    <w:rPr>
      <w:b/>
      <w:caps/>
      <w:sz w:val="24"/>
    </w:rPr>
  </w:style>
  <w:style w:type="paragraph" w:customStyle="1" w:styleId="TitrePV0">
    <w:name w:val="Titre PV 0"/>
    <w:basedOn w:val="Normal"/>
    <w:next w:val="NormalPV0"/>
    <w:pPr>
      <w:spacing w:before="480"/>
      <w:jc w:val="both"/>
    </w:pPr>
    <w:rPr>
      <w:b/>
      <w:caps/>
      <w:sz w:val="24"/>
    </w:rPr>
  </w:style>
  <w:style w:type="paragraph" w:customStyle="1" w:styleId="TitrePV1">
    <w:name w:val="Titre PV 1"/>
    <w:basedOn w:val="Normal"/>
    <w:next w:val="NormalPV1"/>
    <w:pPr>
      <w:spacing w:before="240"/>
      <w:ind w:left="283" w:hanging="283"/>
      <w:jc w:val="both"/>
    </w:pPr>
    <w:rPr>
      <w:b/>
      <w:sz w:val="24"/>
    </w:rPr>
  </w:style>
  <w:style w:type="paragraph" w:customStyle="1" w:styleId="TitrePV2">
    <w:name w:val="Titre PV 2"/>
    <w:basedOn w:val="Normal"/>
    <w:next w:val="NormalPV2"/>
    <w:pPr>
      <w:spacing w:before="240"/>
      <w:ind w:left="567" w:hanging="283"/>
      <w:jc w:val="both"/>
    </w:pPr>
    <w:rPr>
      <w:sz w:val="24"/>
    </w:rPr>
  </w:style>
  <w:style w:type="paragraph" w:customStyle="1" w:styleId="TitrePV3">
    <w:name w:val="Titre PV 3"/>
    <w:basedOn w:val="Normal"/>
    <w:next w:val="NormalPV3"/>
    <w:pPr>
      <w:spacing w:before="240"/>
      <w:ind w:left="850" w:hanging="283"/>
      <w:jc w:val="both"/>
    </w:pPr>
    <w:rPr>
      <w:sz w:val="24"/>
    </w:rPr>
  </w:style>
  <w:style w:type="paragraph" w:customStyle="1" w:styleId="Date1">
    <w:name w:val="Date1"/>
    <w:pPr>
      <w:keepNext/>
      <w:keepLines/>
      <w:overflowPunct w:val="0"/>
      <w:autoSpaceDE w:val="0"/>
      <w:autoSpaceDN w:val="0"/>
      <w:adjustRightInd w:val="0"/>
      <w:spacing w:before="240" w:line="240" w:lineRule="exact"/>
      <w:ind w:left="4536" w:right="567"/>
      <w:jc w:val="both"/>
      <w:textAlignment w:val="baseline"/>
    </w:pPr>
    <w:rPr>
      <w:rFonts w:ascii="ZapfHumanist" w:hAnsi="ZapfHumanist"/>
    </w:rPr>
  </w:style>
  <w:style w:type="paragraph" w:styleId="En-tte">
    <w:name w:val="header"/>
    <w:basedOn w:val="Normal"/>
    <w:link w:val="En-tteCar"/>
    <w:uiPriority w:val="99"/>
    <w:semiHidden/>
    <w:pPr>
      <w:tabs>
        <w:tab w:val="center" w:pos="4536"/>
        <w:tab w:val="right" w:pos="9072"/>
      </w:tabs>
      <w:overflowPunct/>
      <w:autoSpaceDE/>
      <w:autoSpaceDN/>
      <w:adjustRightInd/>
      <w:textAlignment w:val="auto"/>
    </w:pPr>
    <w:rPr>
      <w:rFonts w:ascii="Times New Roman" w:hAnsi="Times New Roman"/>
      <w:sz w:val="24"/>
      <w:szCs w:val="24"/>
    </w:rPr>
  </w:style>
  <w:style w:type="character" w:styleId="Numrodepage">
    <w:name w:val="page number"/>
    <w:basedOn w:val="Policepardfaut"/>
    <w:semiHidden/>
  </w:style>
  <w:style w:type="paragraph" w:styleId="Pieddepage">
    <w:name w:val="footer"/>
    <w:basedOn w:val="Normal"/>
    <w:semiHidden/>
    <w:pPr>
      <w:tabs>
        <w:tab w:val="center" w:pos="4536"/>
        <w:tab w:val="right" w:pos="9072"/>
      </w:tabs>
    </w:pPr>
  </w:style>
  <w:style w:type="paragraph" w:styleId="Corpsdetexte">
    <w:name w:val="Body Text"/>
    <w:basedOn w:val="Normal"/>
    <w:semiHidden/>
    <w:pPr>
      <w:ind w:right="-1"/>
      <w:jc w:val="both"/>
    </w:pPr>
  </w:style>
  <w:style w:type="paragraph" w:styleId="Date">
    <w:name w:val="Date"/>
    <w:semiHidden/>
    <w:pPr>
      <w:keepNext/>
      <w:keepLines/>
      <w:overflowPunct w:val="0"/>
      <w:autoSpaceDE w:val="0"/>
      <w:autoSpaceDN w:val="0"/>
      <w:adjustRightInd w:val="0"/>
      <w:spacing w:before="240" w:line="240" w:lineRule="atLeast"/>
      <w:ind w:left="4536" w:right="567"/>
      <w:jc w:val="both"/>
    </w:pPr>
    <w:rPr>
      <w:rFonts w:ascii="ZapfHumanist" w:hAnsi="ZapfHumanist"/>
    </w:rPr>
  </w:style>
  <w:style w:type="character" w:styleId="Lienhypertexte">
    <w:name w:val="Hyperlink"/>
    <w:semiHidden/>
    <w:rPr>
      <w:color w:val="0000FF"/>
      <w:u w:val="single"/>
    </w:rPr>
  </w:style>
  <w:style w:type="paragraph" w:styleId="Corpsdetexte2">
    <w:name w:val="Body Text 2"/>
    <w:basedOn w:val="Normal"/>
    <w:semiHidden/>
    <w:pPr>
      <w:tabs>
        <w:tab w:val="left" w:pos="1134"/>
      </w:tabs>
      <w:spacing w:before="240"/>
      <w:jc w:val="both"/>
    </w:pPr>
  </w:style>
  <w:style w:type="paragraph" w:customStyle="1" w:styleId="CD22">
    <w:name w:val="CD22"/>
    <w:rPr>
      <w:sz w:val="24"/>
      <w:szCs w:val="24"/>
    </w:rPr>
  </w:style>
  <w:style w:type="paragraph" w:styleId="Adressedestinataire">
    <w:name w:val="envelope address"/>
    <w:basedOn w:val="Normal"/>
    <w:semiHidden/>
    <w:pPr>
      <w:framePr w:w="7938" w:h="1985" w:hRule="exact" w:hSpace="141" w:wrap="auto" w:hAnchor="page" w:xAlign="center" w:yAlign="bottom"/>
      <w:ind w:left="2835"/>
    </w:pPr>
    <w:rPr>
      <w:rFonts w:cs="Arial"/>
      <w:sz w:val="24"/>
      <w:szCs w:val="24"/>
    </w:rPr>
  </w:style>
  <w:style w:type="paragraph" w:styleId="Adresseexpditeur">
    <w:name w:val="envelope return"/>
    <w:basedOn w:val="Normal"/>
    <w:semiHidden/>
    <w:pPr>
      <w:overflowPunct/>
      <w:autoSpaceDE/>
      <w:autoSpaceDN/>
      <w:adjustRightInd/>
      <w:textAlignment w:val="auto"/>
    </w:pPr>
    <w:rPr>
      <w:rFonts w:cs="Arial"/>
      <w:sz w:val="20"/>
    </w:rPr>
  </w:style>
  <w:style w:type="character" w:styleId="Lienhypertextesuivivisit">
    <w:name w:val="FollowedHyperlink"/>
    <w:semiHidden/>
    <w:rPr>
      <w:color w:val="800080"/>
      <w:u w:val="single"/>
    </w:rPr>
  </w:style>
  <w:style w:type="paragraph" w:customStyle="1" w:styleId="CD43">
    <w:name w:val="CD43"/>
    <w:pPr>
      <w:keepNext/>
      <w:keepLines/>
      <w:overflowPunct w:val="0"/>
      <w:autoSpaceDE w:val="0"/>
      <w:autoSpaceDN w:val="0"/>
      <w:adjustRightInd w:val="0"/>
      <w:spacing w:before="240" w:line="240" w:lineRule="exact"/>
      <w:ind w:left="4536" w:right="567"/>
      <w:jc w:val="both"/>
      <w:textAlignment w:val="baseline"/>
    </w:pPr>
    <w:rPr>
      <w:rFonts w:ascii="ZapfHumanist" w:hAnsi="ZapfHumanist"/>
    </w:rPr>
  </w:style>
  <w:style w:type="paragraph" w:styleId="NormalWeb">
    <w:name w:val="Normal (Web)"/>
    <w:basedOn w:val="Normal"/>
    <w:semiHidden/>
    <w:pPr>
      <w:overflowPunct/>
      <w:autoSpaceDE/>
      <w:autoSpaceDN/>
      <w:adjustRightInd/>
      <w:textAlignment w:val="auto"/>
    </w:pPr>
    <w:rPr>
      <w:rFonts w:ascii="Arial Unicode MS" w:eastAsia="Arial Unicode MS" w:hAnsi="Arial Unicode MS" w:cs="Arial Unicode MS"/>
      <w:sz w:val="17"/>
      <w:szCs w:val="17"/>
    </w:rPr>
  </w:style>
  <w:style w:type="paragraph" w:customStyle="1" w:styleId="spip">
    <w:name w:val="spip"/>
    <w:basedOn w:val="Normal"/>
    <w:pPr>
      <w:overflowPunct/>
      <w:autoSpaceDE/>
      <w:autoSpaceDN/>
      <w:adjustRightInd/>
      <w:textAlignment w:val="auto"/>
    </w:pPr>
    <w:rPr>
      <w:rFonts w:ascii="Arial Unicode MS" w:eastAsia="Arial Unicode MS" w:hAnsi="Arial Unicode MS" w:cs="Arial Unicode MS"/>
      <w:sz w:val="17"/>
      <w:szCs w:val="17"/>
    </w:rPr>
  </w:style>
  <w:style w:type="paragraph" w:styleId="Titre">
    <w:name w:val="Title"/>
    <w:basedOn w:val="Normal"/>
    <w:qFormat/>
    <w:pPr>
      <w:jc w:val="center"/>
    </w:pPr>
    <w:rPr>
      <w:sz w:val="56"/>
    </w:rPr>
  </w:style>
  <w:style w:type="character" w:customStyle="1" w:styleId="En-tteCar">
    <w:name w:val="En-tête Car"/>
    <w:link w:val="En-tte"/>
    <w:uiPriority w:val="99"/>
    <w:semiHidden/>
    <w:rsid w:val="00586B86"/>
    <w:rPr>
      <w:sz w:val="24"/>
      <w:szCs w:val="24"/>
    </w:rPr>
  </w:style>
  <w:style w:type="paragraph" w:styleId="Textedebulles">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07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E47A9-B495-4A98-944E-04BA23FB7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417</Words>
  <Characters>2297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Erreur</vt:lpstr>
    </vt:vector>
  </TitlesOfParts>
  <Company>CNOM</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Erreur</dc:title>
  <dc:subject/>
  <dc:creator>CNOM</dc:creator>
  <cp:keywords/>
  <cp:lastModifiedBy>NICET-BLANC Caroline (CNOM)</cp:lastModifiedBy>
  <cp:revision>10</cp:revision>
  <cp:lastPrinted>2018-07-05T07:31:00Z</cp:lastPrinted>
  <dcterms:created xsi:type="dcterms:W3CDTF">2025-01-02T13:37:00Z</dcterms:created>
  <dcterms:modified xsi:type="dcterms:W3CDTF">2025-05-14T09:44:00Z</dcterms:modified>
</cp:coreProperties>
</file>