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F50C3C" w14:textId="77777777" w:rsid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p>
    <w:p w14:paraId="0F8E6266" w14:textId="77777777" w:rsid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p>
    <w:p w14:paraId="3BE26F04" w14:textId="08E335AA"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r w:rsidRPr="00B37BA5">
        <w:rPr>
          <w:rFonts w:ascii="Arial" w:eastAsia="Times New Roman" w:hAnsi="Arial" w:cs="Times New Roman"/>
          <w:kern w:val="0"/>
          <w:sz w:val="22"/>
          <w:szCs w:val="20"/>
          <w:lang w:eastAsia="fr-FR"/>
          <w14:ligatures w14:val="none"/>
        </w:rPr>
        <w:t xml:space="preserve">Le Dr </w:t>
      </w:r>
      <w:r w:rsidRPr="00B37BA5">
        <w:rPr>
          <w:rFonts w:ascii="Vrinda" w:eastAsia="Times New Roman" w:hAnsi="Vrinda" w:cs="Vrinda"/>
          <w:kern w:val="0"/>
          <w:sz w:val="22"/>
          <w:szCs w:val="20"/>
          <w:lang w:eastAsia="fr-FR"/>
          <w14:ligatures w14:val="none"/>
        </w:rPr>
        <w:t>[</w:t>
      </w:r>
      <w:r w:rsidRPr="00B37BA5">
        <w:rPr>
          <w:rFonts w:ascii="Arial" w:eastAsia="Times New Roman" w:hAnsi="Arial" w:cs="Times New Roman"/>
          <w:kern w:val="0"/>
          <w:sz w:val="22"/>
          <w:szCs w:val="20"/>
          <w:lang w:eastAsia="fr-FR"/>
          <w14:ligatures w14:val="none"/>
        </w:rPr>
        <w:t>………………………………</w:t>
      </w:r>
      <w:proofErr w:type="gramStart"/>
      <w:r w:rsidRPr="00B37BA5">
        <w:rPr>
          <w:rFonts w:ascii="Arial" w:eastAsia="Times New Roman" w:hAnsi="Arial" w:cs="Times New Roman"/>
          <w:kern w:val="0"/>
          <w:sz w:val="22"/>
          <w:szCs w:val="20"/>
          <w:lang w:eastAsia="fr-FR"/>
          <w14:ligatures w14:val="none"/>
        </w:rPr>
        <w:t>…….</w:t>
      </w:r>
      <w:proofErr w:type="gramEnd"/>
      <w:r w:rsidRPr="00B37BA5">
        <w:rPr>
          <w:rFonts w:ascii="Arial" w:eastAsia="Times New Roman" w:hAnsi="Arial" w:cs="Times New Roman"/>
          <w:kern w:val="0"/>
          <w:sz w:val="22"/>
          <w:szCs w:val="20"/>
          <w:lang w:eastAsia="fr-FR"/>
          <w14:ligatures w14:val="none"/>
        </w:rPr>
        <w:t>.……………………………………………],</w:t>
      </w:r>
    </w:p>
    <w:p w14:paraId="68BC7720" w14:textId="77777777" w:rsidR="00BA360D" w:rsidRPr="00BA360D" w:rsidRDefault="00B37BA5" w:rsidP="00BA360D">
      <w:pPr>
        <w:rPr>
          <w:rFonts w:ascii="Arial" w:eastAsia="Times New Roman" w:hAnsi="Arial" w:cs="Times New Roman"/>
          <w:kern w:val="0"/>
          <w:sz w:val="22"/>
          <w:szCs w:val="20"/>
          <w:lang w:eastAsia="fr-FR"/>
          <w14:ligatures w14:val="none"/>
        </w:rPr>
      </w:pPr>
      <w:proofErr w:type="gramStart"/>
      <w:r w:rsidRPr="00B37BA5">
        <w:rPr>
          <w:rFonts w:ascii="Arial" w:eastAsia="Times New Roman" w:hAnsi="Arial" w:cs="Times New Roman"/>
          <w:kern w:val="0"/>
          <w:sz w:val="22"/>
          <w:szCs w:val="20"/>
          <w:lang w:eastAsia="fr-FR"/>
          <w14:ligatures w14:val="none"/>
        </w:rPr>
        <w:t>médecin</w:t>
      </w:r>
      <w:proofErr w:type="gramEnd"/>
      <w:r w:rsidRPr="00B37BA5">
        <w:rPr>
          <w:rFonts w:ascii="Arial" w:eastAsia="Times New Roman" w:hAnsi="Arial" w:cs="Times New Roman"/>
          <w:kern w:val="0"/>
          <w:sz w:val="22"/>
          <w:szCs w:val="20"/>
          <w:lang w:eastAsia="fr-FR"/>
          <w14:ligatures w14:val="none"/>
        </w:rPr>
        <w:t xml:space="preserve"> généraliste conventionné relève du secteur à honoraires </w:t>
      </w:r>
      <w:r w:rsidR="00BA360D" w:rsidRPr="00BA360D">
        <w:rPr>
          <w:rFonts w:ascii="Arial" w:eastAsia="Times New Roman" w:hAnsi="Arial" w:cs="Times New Roman"/>
          <w:kern w:val="0"/>
          <w:sz w:val="22"/>
          <w:szCs w:val="20"/>
          <w:lang w:eastAsia="fr-FR"/>
          <w14:ligatures w14:val="none"/>
        </w:rPr>
        <w:t>libres (secteur 2), adhère à l’option de pratique tarifaire maîtrisée et pratique des dépassements d’honoraire.</w:t>
      </w:r>
    </w:p>
    <w:p w14:paraId="6CDABEAB" w14:textId="4EDF2680" w:rsid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r w:rsidRPr="00B37BA5">
        <w:rPr>
          <w:rFonts w:ascii="Arial" w:eastAsia="Times New Roman" w:hAnsi="Arial" w:cs="Times New Roman"/>
          <w:kern w:val="0"/>
          <w:sz w:val="22"/>
          <w:szCs w:val="20"/>
          <w:lang w:eastAsia="fr-FR"/>
          <w14:ligatures w14:val="none"/>
        </w:rPr>
        <w:t xml:space="preserve">Pour toute information complémentaire, nous vous invitons à consulter l’annuaire santé du site </w:t>
      </w:r>
      <w:hyperlink r:id="rId6" w:history="1">
        <w:r w:rsidRPr="00B37BA5">
          <w:rPr>
            <w:rStyle w:val="Lienhypertexte"/>
            <w:rFonts w:ascii="Arial" w:eastAsia="Times New Roman" w:hAnsi="Arial" w:cs="Times New Roman"/>
            <w:kern w:val="0"/>
            <w:sz w:val="22"/>
            <w:szCs w:val="20"/>
            <w:lang w:eastAsia="fr-FR"/>
            <w14:ligatures w14:val="none"/>
          </w:rPr>
          <w:t>www.ameli.fr</w:t>
        </w:r>
      </w:hyperlink>
    </w:p>
    <w:p w14:paraId="1ED1A760"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p>
    <w:p w14:paraId="6C0ECE16" w14:textId="77777777" w:rsidR="00B37BA5" w:rsidRPr="00B37BA5" w:rsidRDefault="00B37BA5" w:rsidP="00B37BA5">
      <w:pPr>
        <w:autoSpaceDE w:val="0"/>
        <w:autoSpaceDN w:val="0"/>
        <w:adjustRightInd w:val="0"/>
        <w:spacing w:after="0" w:line="240" w:lineRule="auto"/>
        <w:jc w:val="both"/>
        <w:rPr>
          <w:rFonts w:ascii="Arial" w:eastAsia="Times New Roman" w:hAnsi="Arial" w:cs="Arial"/>
          <w:color w:val="FF0000"/>
          <w:kern w:val="0"/>
          <w:sz w:val="22"/>
          <w:szCs w:val="22"/>
          <w:lang w:eastAsia="fr-FR"/>
          <w14:ligatures w14:val="none"/>
        </w:rPr>
      </w:pPr>
      <w:r w:rsidRPr="00B37BA5">
        <w:rPr>
          <w:rFonts w:ascii="Arial" w:eastAsia="Times New Roman" w:hAnsi="Arial" w:cs="Arial"/>
          <w:iCs/>
          <w:color w:val="2C2A2A"/>
          <w:kern w:val="0"/>
          <w:sz w:val="22"/>
          <w:szCs w:val="22"/>
          <w:lang w:eastAsia="fr-FR"/>
          <w14:ligatures w14:val="none"/>
        </w:rPr>
        <w:t xml:space="preserve">Votre médecin détermine librement ses honoraires qui peuvent donc être supérieurs à ceux fixés par la convention le liant à la sécurité sociale. Leur montant doit cependant être déterminé avec tact et mesure conformément à l’article 53 du Code de déontologie médicale en tenant compte de la complexité de l’acte, de la situation du patient, de la réglementation en vigueur ou de circonstances particulières. La facturation de dépassements d’honoraires est par ailleurs interdite pour les bénéficiaires de la </w:t>
      </w:r>
      <w:r w:rsidRPr="00B37BA5">
        <w:rPr>
          <w:rFonts w:ascii="Arial" w:eastAsia="Times New Roman" w:hAnsi="Arial" w:cs="Arial"/>
          <w:iCs/>
          <w:kern w:val="0"/>
          <w:sz w:val="22"/>
          <w:szCs w:val="22"/>
          <w:lang w:eastAsia="fr-FR"/>
          <w14:ligatures w14:val="none"/>
        </w:rPr>
        <w:t>complémentaire santé solidaire</w:t>
      </w:r>
      <w:r w:rsidRPr="00B37BA5">
        <w:rPr>
          <w:rFonts w:ascii="Arial" w:eastAsia="Times New Roman" w:hAnsi="Arial" w:cs="Arial"/>
          <w:iCs/>
          <w:strike/>
          <w:kern w:val="0"/>
          <w:sz w:val="22"/>
          <w:szCs w:val="22"/>
          <w:lang w:eastAsia="fr-FR"/>
          <w14:ligatures w14:val="none"/>
        </w:rPr>
        <w:t>.</w:t>
      </w:r>
    </w:p>
    <w:p w14:paraId="0F051563"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3260"/>
        <w:gridCol w:w="3402"/>
      </w:tblGrid>
      <w:tr w:rsidR="00B37BA5" w:rsidRPr="00B37BA5" w14:paraId="16177B6C" w14:textId="77777777" w:rsidTr="00D32FC8">
        <w:tc>
          <w:tcPr>
            <w:tcW w:w="2660" w:type="dxa"/>
            <w:tcBorders>
              <w:top w:val="nil"/>
              <w:left w:val="nil"/>
            </w:tcBorders>
          </w:tcPr>
          <w:p w14:paraId="51121FF3"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3260" w:type="dxa"/>
            <w:shd w:val="clear" w:color="auto" w:fill="99CCFF"/>
          </w:tcPr>
          <w:p w14:paraId="3F6094D4"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Honoraires pratiqués</w:t>
            </w:r>
          </w:p>
        </w:tc>
        <w:tc>
          <w:tcPr>
            <w:tcW w:w="3402" w:type="dxa"/>
            <w:shd w:val="clear" w:color="auto" w:fill="99CCFF"/>
          </w:tcPr>
          <w:p w14:paraId="773A63E7"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Base de remboursement</w:t>
            </w:r>
          </w:p>
        </w:tc>
      </w:tr>
      <w:tr w:rsidR="00B37BA5" w:rsidRPr="00B37BA5" w14:paraId="65634953" w14:textId="77777777" w:rsidTr="00D32FC8">
        <w:tc>
          <w:tcPr>
            <w:tcW w:w="2660" w:type="dxa"/>
            <w:vAlign w:val="center"/>
          </w:tcPr>
          <w:p w14:paraId="1DE6A44B"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3439A4B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Consultation</w:t>
            </w:r>
          </w:p>
        </w:tc>
        <w:tc>
          <w:tcPr>
            <w:tcW w:w="3260" w:type="dxa"/>
            <w:tcBorders>
              <w:bottom w:val="single" w:sz="4" w:space="0" w:color="auto"/>
            </w:tcBorders>
            <w:vAlign w:val="center"/>
          </w:tcPr>
          <w:p w14:paraId="2270E7A9"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6073F670"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De 30 € à</w:t>
            </w:r>
          </w:p>
        </w:tc>
        <w:tc>
          <w:tcPr>
            <w:tcW w:w="3402" w:type="dxa"/>
            <w:tcBorders>
              <w:bottom w:val="single" w:sz="4" w:space="0" w:color="auto"/>
            </w:tcBorders>
            <w:vAlign w:val="center"/>
          </w:tcPr>
          <w:p w14:paraId="5BC221CB"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4197534B"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30 €</w:t>
            </w:r>
          </w:p>
        </w:tc>
      </w:tr>
      <w:tr w:rsidR="00794A7C" w:rsidRPr="00B37BA5" w14:paraId="37636DFD" w14:textId="77777777" w:rsidTr="00D32FC8">
        <w:tc>
          <w:tcPr>
            <w:tcW w:w="2660" w:type="dxa"/>
            <w:vAlign w:val="center"/>
          </w:tcPr>
          <w:p w14:paraId="3B2E1383" w14:textId="77777777" w:rsidR="00794A7C" w:rsidRDefault="00794A7C"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2D2D967A" w14:textId="73C08152" w:rsidR="00794A7C" w:rsidRPr="00B37BA5" w:rsidRDefault="00794A7C"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Pr>
                <w:rFonts w:ascii="Arial" w:eastAsia="Times New Roman" w:hAnsi="Arial" w:cs="Times New Roman"/>
                <w:kern w:val="0"/>
                <w:sz w:val="22"/>
                <w:szCs w:val="22"/>
                <w:lang w:eastAsia="fr-FR"/>
                <w14:ligatures w14:val="none"/>
              </w:rPr>
              <w:t>Consultation complexe</w:t>
            </w:r>
          </w:p>
        </w:tc>
        <w:tc>
          <w:tcPr>
            <w:tcW w:w="3260" w:type="dxa"/>
            <w:tcBorders>
              <w:bottom w:val="single" w:sz="4" w:space="0" w:color="auto"/>
            </w:tcBorders>
            <w:vAlign w:val="center"/>
          </w:tcPr>
          <w:p w14:paraId="48F2A195" w14:textId="77777777" w:rsidR="00794A7C" w:rsidRPr="00B37BA5" w:rsidRDefault="00794A7C"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c>
          <w:tcPr>
            <w:tcW w:w="3402" w:type="dxa"/>
            <w:tcBorders>
              <w:bottom w:val="single" w:sz="4" w:space="0" w:color="auto"/>
            </w:tcBorders>
            <w:vAlign w:val="center"/>
          </w:tcPr>
          <w:p w14:paraId="1F2DB41D" w14:textId="77777777" w:rsidR="00794A7C" w:rsidRPr="00B37BA5" w:rsidRDefault="00794A7C"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r>
      <w:tr w:rsidR="00794A7C" w:rsidRPr="00B37BA5" w14:paraId="33C69C56" w14:textId="77777777" w:rsidTr="00D32FC8">
        <w:tc>
          <w:tcPr>
            <w:tcW w:w="2660" w:type="dxa"/>
            <w:vAlign w:val="center"/>
          </w:tcPr>
          <w:p w14:paraId="4CF8A4E7" w14:textId="77777777" w:rsidR="00BA3B32" w:rsidRDefault="00BA3B32"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7182FEEC" w14:textId="283D2672" w:rsidR="00794A7C" w:rsidRPr="00B37BA5" w:rsidRDefault="00794A7C"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Pr>
                <w:rFonts w:ascii="Arial" w:eastAsia="Times New Roman" w:hAnsi="Arial" w:cs="Times New Roman"/>
                <w:kern w:val="0"/>
                <w:sz w:val="22"/>
                <w:szCs w:val="22"/>
                <w:lang w:eastAsia="fr-FR"/>
                <w14:ligatures w14:val="none"/>
              </w:rPr>
              <w:t>Consultation très complexe</w:t>
            </w:r>
          </w:p>
        </w:tc>
        <w:tc>
          <w:tcPr>
            <w:tcW w:w="3260" w:type="dxa"/>
            <w:tcBorders>
              <w:bottom w:val="single" w:sz="4" w:space="0" w:color="auto"/>
            </w:tcBorders>
            <w:vAlign w:val="center"/>
          </w:tcPr>
          <w:p w14:paraId="497AA117" w14:textId="77777777" w:rsidR="00794A7C" w:rsidRPr="00B37BA5" w:rsidRDefault="00794A7C"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c>
          <w:tcPr>
            <w:tcW w:w="3402" w:type="dxa"/>
            <w:tcBorders>
              <w:bottom w:val="single" w:sz="4" w:space="0" w:color="auto"/>
            </w:tcBorders>
            <w:vAlign w:val="center"/>
          </w:tcPr>
          <w:p w14:paraId="0082C4DA" w14:textId="77777777" w:rsidR="00794A7C" w:rsidRPr="00B37BA5" w:rsidRDefault="00794A7C"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r>
      <w:tr w:rsidR="00B37BA5" w:rsidRPr="00B37BA5" w14:paraId="24C3D426" w14:textId="77777777" w:rsidTr="00D32FC8">
        <w:tc>
          <w:tcPr>
            <w:tcW w:w="2660" w:type="dxa"/>
            <w:vAlign w:val="center"/>
          </w:tcPr>
          <w:p w14:paraId="1C8F6F70"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Téléconsultation</w:t>
            </w:r>
          </w:p>
        </w:tc>
        <w:tc>
          <w:tcPr>
            <w:tcW w:w="3260" w:type="dxa"/>
            <w:tcBorders>
              <w:bottom w:val="single" w:sz="4" w:space="0" w:color="auto"/>
            </w:tcBorders>
            <w:vAlign w:val="center"/>
          </w:tcPr>
          <w:p w14:paraId="45B2CB91"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 xml:space="preserve">De 25€ à </w:t>
            </w:r>
          </w:p>
        </w:tc>
        <w:tc>
          <w:tcPr>
            <w:tcW w:w="3402" w:type="dxa"/>
            <w:tcBorders>
              <w:bottom w:val="single" w:sz="4" w:space="0" w:color="auto"/>
            </w:tcBorders>
            <w:vAlign w:val="bottom"/>
          </w:tcPr>
          <w:p w14:paraId="77385622"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p>
          <w:p w14:paraId="474D5C19"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25€</w:t>
            </w:r>
          </w:p>
          <w:p w14:paraId="7DD30DC2"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p>
        </w:tc>
      </w:tr>
      <w:tr w:rsidR="00B37BA5" w:rsidRPr="00B37BA5" w14:paraId="439AD585" w14:textId="77777777" w:rsidTr="00D32FC8">
        <w:tc>
          <w:tcPr>
            <w:tcW w:w="2660" w:type="dxa"/>
            <w:vAlign w:val="center"/>
          </w:tcPr>
          <w:p w14:paraId="07AE7546"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4AD5AC23"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Visite à domicile justifiée</w:t>
            </w:r>
          </w:p>
        </w:tc>
        <w:tc>
          <w:tcPr>
            <w:tcW w:w="3260" w:type="dxa"/>
            <w:tcBorders>
              <w:bottom w:val="single" w:sz="4" w:space="0" w:color="auto"/>
            </w:tcBorders>
            <w:vAlign w:val="center"/>
          </w:tcPr>
          <w:p w14:paraId="02398CEA"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De 40 € à</w:t>
            </w:r>
          </w:p>
        </w:tc>
        <w:tc>
          <w:tcPr>
            <w:tcW w:w="3402" w:type="dxa"/>
            <w:tcBorders>
              <w:bottom w:val="single" w:sz="4" w:space="0" w:color="auto"/>
            </w:tcBorders>
            <w:vAlign w:val="center"/>
          </w:tcPr>
          <w:p w14:paraId="74DFAA72"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40€</w:t>
            </w:r>
          </w:p>
        </w:tc>
      </w:tr>
      <w:tr w:rsidR="00B37BA5" w:rsidRPr="00B37BA5" w14:paraId="783155BC" w14:textId="77777777" w:rsidTr="00D32FC8">
        <w:trPr>
          <w:cantSplit/>
        </w:trPr>
        <w:tc>
          <w:tcPr>
            <w:tcW w:w="2660" w:type="dxa"/>
            <w:vMerge w:val="restart"/>
            <w:vAlign w:val="center"/>
          </w:tcPr>
          <w:p w14:paraId="25FE34B2"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2438614A"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Visite à domicile</w:t>
            </w:r>
          </w:p>
          <w:p w14:paraId="21F91872"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roofErr w:type="gramStart"/>
            <w:r w:rsidRPr="00B37BA5">
              <w:rPr>
                <w:rFonts w:ascii="Arial" w:eastAsia="Times New Roman" w:hAnsi="Arial" w:cs="Times New Roman"/>
                <w:kern w:val="0"/>
                <w:sz w:val="22"/>
                <w:szCs w:val="22"/>
                <w:lang w:eastAsia="fr-FR"/>
                <w14:ligatures w14:val="none"/>
              </w:rPr>
              <w:t>et</w:t>
            </w:r>
            <w:proofErr w:type="gramEnd"/>
          </w:p>
          <w:p w14:paraId="6C2B889B" w14:textId="7E1D3289"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noProof/>
                <w:kern w:val="0"/>
                <w:sz w:val="20"/>
                <w:szCs w:val="20"/>
                <w:lang w:eastAsia="fr-FR"/>
                <w14:ligatures w14:val="none"/>
              </w:rPr>
              <w:drawing>
                <wp:anchor distT="0" distB="0" distL="114300" distR="114300" simplePos="0" relativeHeight="251659264" behindDoc="1" locked="0" layoutInCell="1" allowOverlap="1" wp14:anchorId="20D58F2D" wp14:editId="363C4F93">
                  <wp:simplePos x="0" y="0"/>
                  <wp:positionH relativeFrom="column">
                    <wp:posOffset>19685</wp:posOffset>
                  </wp:positionH>
                  <wp:positionV relativeFrom="paragraph">
                    <wp:posOffset>240665</wp:posOffset>
                  </wp:positionV>
                  <wp:extent cx="5753100" cy="2657475"/>
                  <wp:effectExtent l="0" t="0" r="0" b="9525"/>
                  <wp:wrapNone/>
                  <wp:docPr id="215733711" name="Image 1" descr="Une image contenant croqui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733711" name="Image 1" descr="Une image contenant croquis&#10;&#10;Description générée automatiquemen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53100" cy="2657475"/>
                          </a:xfrm>
                          <a:prstGeom prst="rect">
                            <a:avLst/>
                          </a:prstGeom>
                          <a:noFill/>
                        </pic:spPr>
                      </pic:pic>
                    </a:graphicData>
                  </a:graphic>
                  <wp14:sizeRelH relativeFrom="page">
                    <wp14:pctWidth>0</wp14:pctWidth>
                  </wp14:sizeRelH>
                  <wp14:sizeRelV relativeFrom="page">
                    <wp14:pctHeight>0</wp14:pctHeight>
                  </wp14:sizeRelV>
                </wp:anchor>
              </w:drawing>
            </w:r>
            <w:proofErr w:type="gramStart"/>
            <w:r w:rsidRPr="00B37BA5">
              <w:rPr>
                <w:rFonts w:ascii="Arial" w:eastAsia="Times New Roman" w:hAnsi="Arial" w:cs="Times New Roman"/>
                <w:kern w:val="0"/>
                <w:sz w:val="22"/>
                <w:szCs w:val="22"/>
                <w:lang w:eastAsia="fr-FR"/>
                <w14:ligatures w14:val="none"/>
              </w:rPr>
              <w:t>majoration</w:t>
            </w:r>
            <w:proofErr w:type="gramEnd"/>
            <w:r w:rsidRPr="00B37BA5">
              <w:rPr>
                <w:rFonts w:ascii="Arial" w:eastAsia="Times New Roman" w:hAnsi="Arial" w:cs="Times New Roman"/>
                <w:kern w:val="0"/>
                <w:sz w:val="22"/>
                <w:szCs w:val="22"/>
                <w:lang w:eastAsia="fr-FR"/>
                <w14:ligatures w14:val="none"/>
              </w:rPr>
              <w:t xml:space="preserve"> de nuit</w:t>
            </w:r>
          </w:p>
        </w:tc>
        <w:tc>
          <w:tcPr>
            <w:tcW w:w="3260" w:type="dxa"/>
            <w:tcBorders>
              <w:bottom w:val="dashSmallGap" w:sz="4" w:space="0" w:color="auto"/>
              <w:right w:val="single" w:sz="4" w:space="0" w:color="auto"/>
            </w:tcBorders>
            <w:vAlign w:val="center"/>
          </w:tcPr>
          <w:p w14:paraId="5D248F2E"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De 78,50€ à</w:t>
            </w:r>
          </w:p>
          <w:p w14:paraId="5E95AEB3"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 xml:space="preserve"> (</w:t>
            </w:r>
            <w:proofErr w:type="gramStart"/>
            <w:r w:rsidRPr="00B37BA5">
              <w:rPr>
                <w:rFonts w:ascii="Arial" w:eastAsia="Times New Roman" w:hAnsi="Arial" w:cs="Times New Roman"/>
                <w:kern w:val="0"/>
                <w:sz w:val="22"/>
                <w:szCs w:val="22"/>
                <w:lang w:eastAsia="fr-FR"/>
                <w14:ligatures w14:val="none"/>
              </w:rPr>
              <w:t>entre</w:t>
            </w:r>
            <w:proofErr w:type="gramEnd"/>
            <w:r w:rsidRPr="00B37BA5">
              <w:rPr>
                <w:rFonts w:ascii="Arial" w:eastAsia="Times New Roman" w:hAnsi="Arial" w:cs="Times New Roman"/>
                <w:kern w:val="0"/>
                <w:sz w:val="22"/>
                <w:szCs w:val="22"/>
                <w:lang w:eastAsia="fr-FR"/>
                <w14:ligatures w14:val="none"/>
              </w:rPr>
              <w:t xml:space="preserve"> 20H et 24H / 6H et 8H)</w:t>
            </w:r>
          </w:p>
        </w:tc>
        <w:tc>
          <w:tcPr>
            <w:tcW w:w="3402" w:type="dxa"/>
            <w:tcBorders>
              <w:left w:val="single" w:sz="4" w:space="0" w:color="auto"/>
              <w:bottom w:val="dashSmallGap" w:sz="4" w:space="0" w:color="auto"/>
            </w:tcBorders>
            <w:vAlign w:val="center"/>
          </w:tcPr>
          <w:p w14:paraId="2F5C04CF"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 xml:space="preserve">                     78,50</w:t>
            </w:r>
          </w:p>
        </w:tc>
      </w:tr>
      <w:tr w:rsidR="00B37BA5" w:rsidRPr="00B37BA5" w14:paraId="747AF885" w14:textId="77777777" w:rsidTr="00D32FC8">
        <w:trPr>
          <w:cantSplit/>
        </w:trPr>
        <w:tc>
          <w:tcPr>
            <w:tcW w:w="2660" w:type="dxa"/>
            <w:vMerge/>
            <w:vAlign w:val="center"/>
          </w:tcPr>
          <w:p w14:paraId="17B2F3A7"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c>
          <w:tcPr>
            <w:tcW w:w="3260" w:type="dxa"/>
            <w:tcBorders>
              <w:top w:val="dashSmallGap" w:sz="4" w:space="0" w:color="auto"/>
              <w:right w:val="single" w:sz="4" w:space="0" w:color="auto"/>
            </w:tcBorders>
            <w:vAlign w:val="center"/>
          </w:tcPr>
          <w:p w14:paraId="473A05F0"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83,50€ à</w:t>
            </w:r>
          </w:p>
          <w:p w14:paraId="1802B1D7"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 xml:space="preserve"> (</w:t>
            </w:r>
            <w:proofErr w:type="gramStart"/>
            <w:r w:rsidRPr="00B37BA5">
              <w:rPr>
                <w:rFonts w:ascii="Arial" w:eastAsia="Times New Roman" w:hAnsi="Arial" w:cs="Times New Roman"/>
                <w:kern w:val="0"/>
                <w:sz w:val="22"/>
                <w:szCs w:val="22"/>
                <w:lang w:eastAsia="fr-FR"/>
                <w14:ligatures w14:val="none"/>
              </w:rPr>
              <w:t>entre</w:t>
            </w:r>
            <w:proofErr w:type="gramEnd"/>
            <w:r w:rsidRPr="00B37BA5">
              <w:rPr>
                <w:rFonts w:ascii="Arial" w:eastAsia="Times New Roman" w:hAnsi="Arial" w:cs="Times New Roman"/>
                <w:kern w:val="0"/>
                <w:sz w:val="22"/>
                <w:szCs w:val="22"/>
                <w:lang w:eastAsia="fr-FR"/>
                <w14:ligatures w14:val="none"/>
              </w:rPr>
              <w:t xml:space="preserve"> 24H et 6H)</w:t>
            </w:r>
          </w:p>
        </w:tc>
        <w:tc>
          <w:tcPr>
            <w:tcW w:w="3402" w:type="dxa"/>
            <w:tcBorders>
              <w:top w:val="dashSmallGap" w:sz="4" w:space="0" w:color="auto"/>
              <w:left w:val="single" w:sz="4" w:space="0" w:color="auto"/>
            </w:tcBorders>
            <w:vAlign w:val="center"/>
          </w:tcPr>
          <w:p w14:paraId="3A6D3CED"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83,50€</w:t>
            </w:r>
          </w:p>
          <w:p w14:paraId="0BC7364E"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p>
        </w:tc>
      </w:tr>
      <w:tr w:rsidR="00B37BA5" w:rsidRPr="00B37BA5" w14:paraId="4ACB46D1" w14:textId="77777777" w:rsidTr="00D32FC8">
        <w:tc>
          <w:tcPr>
            <w:tcW w:w="2660" w:type="dxa"/>
            <w:vAlign w:val="center"/>
          </w:tcPr>
          <w:p w14:paraId="2C9CEA46"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Visite et majoration de dimanche et jour férié</w:t>
            </w:r>
          </w:p>
        </w:tc>
        <w:tc>
          <w:tcPr>
            <w:tcW w:w="3260" w:type="dxa"/>
            <w:vAlign w:val="center"/>
          </w:tcPr>
          <w:p w14:paraId="1AD43EE6"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De 62,60€ à</w:t>
            </w:r>
          </w:p>
          <w:p w14:paraId="5B7DAB42"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p>
        </w:tc>
        <w:tc>
          <w:tcPr>
            <w:tcW w:w="3402" w:type="dxa"/>
            <w:vAlign w:val="center"/>
          </w:tcPr>
          <w:p w14:paraId="7F1FFB8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09019A94"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62,60€</w:t>
            </w:r>
          </w:p>
          <w:p w14:paraId="1D93D125"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p>
        </w:tc>
      </w:tr>
    </w:tbl>
    <w:p w14:paraId="7368999D"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p>
    <w:tbl>
      <w:tblPr>
        <w:tblW w:w="9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2"/>
        <w:gridCol w:w="3261"/>
        <w:gridCol w:w="3543"/>
      </w:tblGrid>
      <w:tr w:rsidR="00B37BA5" w:rsidRPr="00B37BA5" w14:paraId="5D2A27FB" w14:textId="77777777" w:rsidTr="00D32FC8">
        <w:tc>
          <w:tcPr>
            <w:tcW w:w="9416" w:type="dxa"/>
            <w:gridSpan w:val="3"/>
            <w:tcBorders>
              <w:top w:val="single" w:sz="4" w:space="0" w:color="auto"/>
              <w:left w:val="single" w:sz="4" w:space="0" w:color="auto"/>
            </w:tcBorders>
            <w:shd w:val="clear" w:color="auto" w:fill="99CCFF"/>
          </w:tcPr>
          <w:p w14:paraId="0EDA0623"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Honoraires du médecin de garde après régulation</w:t>
            </w:r>
          </w:p>
        </w:tc>
      </w:tr>
      <w:tr w:rsidR="00B37BA5" w:rsidRPr="00B37BA5" w14:paraId="0AA3CC15" w14:textId="77777777" w:rsidTr="00D32FC8">
        <w:tc>
          <w:tcPr>
            <w:tcW w:w="2612" w:type="dxa"/>
            <w:tcBorders>
              <w:top w:val="single" w:sz="4" w:space="0" w:color="auto"/>
              <w:left w:val="single" w:sz="4" w:space="0" w:color="auto"/>
            </w:tcBorders>
          </w:tcPr>
          <w:p w14:paraId="354CBC06"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3261" w:type="dxa"/>
          </w:tcPr>
          <w:p w14:paraId="5BD604F9"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Honoraires pratiqués</w:t>
            </w:r>
          </w:p>
        </w:tc>
        <w:tc>
          <w:tcPr>
            <w:tcW w:w="3543" w:type="dxa"/>
          </w:tcPr>
          <w:p w14:paraId="3C89B9A5"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Base de remboursement</w:t>
            </w:r>
          </w:p>
        </w:tc>
      </w:tr>
      <w:tr w:rsidR="00B37BA5" w:rsidRPr="00B37BA5" w14:paraId="20700A72" w14:textId="77777777" w:rsidTr="00D32FC8">
        <w:tc>
          <w:tcPr>
            <w:tcW w:w="2612" w:type="dxa"/>
          </w:tcPr>
          <w:p w14:paraId="48D8ECA3"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Consultation et majoration de dimanche et jour férié</w:t>
            </w:r>
          </w:p>
        </w:tc>
        <w:tc>
          <w:tcPr>
            <w:tcW w:w="3261" w:type="dxa"/>
            <w:tcBorders>
              <w:bottom w:val="single" w:sz="4" w:space="0" w:color="auto"/>
            </w:tcBorders>
          </w:tcPr>
          <w:p w14:paraId="44FB0D1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6E32306D"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56,50 €</w:t>
            </w:r>
          </w:p>
        </w:tc>
        <w:tc>
          <w:tcPr>
            <w:tcW w:w="3543" w:type="dxa"/>
            <w:tcBorders>
              <w:bottom w:val="single" w:sz="4" w:space="0" w:color="auto"/>
            </w:tcBorders>
          </w:tcPr>
          <w:p w14:paraId="1678B63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2FF3361F"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56,50 €</w:t>
            </w:r>
          </w:p>
        </w:tc>
      </w:tr>
      <w:tr w:rsidR="00B37BA5" w:rsidRPr="00B37BA5" w14:paraId="65600C0B" w14:textId="77777777" w:rsidTr="00D32FC8">
        <w:tc>
          <w:tcPr>
            <w:tcW w:w="2612" w:type="dxa"/>
          </w:tcPr>
          <w:p w14:paraId="054D8053"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Consultation et majoration de samedi, lundi veille de jour férié, vendredi lendemain de jour férié</w:t>
            </w:r>
          </w:p>
        </w:tc>
        <w:tc>
          <w:tcPr>
            <w:tcW w:w="3261" w:type="dxa"/>
            <w:tcBorders>
              <w:bottom w:val="single" w:sz="4" w:space="0" w:color="auto"/>
            </w:tcBorders>
            <w:vAlign w:val="center"/>
          </w:tcPr>
          <w:p w14:paraId="09409984"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b/>
                <w:bCs/>
                <w:kern w:val="0"/>
                <w:sz w:val="22"/>
                <w:szCs w:val="22"/>
                <w:lang w:eastAsia="fr-FR"/>
                <w14:ligatures w14:val="none"/>
              </w:rPr>
              <w:t>60€</w:t>
            </w:r>
          </w:p>
        </w:tc>
        <w:tc>
          <w:tcPr>
            <w:tcW w:w="3543" w:type="dxa"/>
            <w:tcBorders>
              <w:bottom w:val="single" w:sz="4" w:space="0" w:color="auto"/>
            </w:tcBorders>
            <w:vAlign w:val="center"/>
          </w:tcPr>
          <w:p w14:paraId="0E4E1A9F"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b/>
                <w:bCs/>
                <w:kern w:val="0"/>
                <w:sz w:val="22"/>
                <w:szCs w:val="22"/>
                <w:lang w:eastAsia="fr-FR"/>
                <w14:ligatures w14:val="none"/>
              </w:rPr>
              <w:t>60€</w:t>
            </w:r>
          </w:p>
        </w:tc>
      </w:tr>
      <w:tr w:rsidR="00B37BA5" w:rsidRPr="00B37BA5" w14:paraId="449ADDFB" w14:textId="77777777" w:rsidTr="00D32FC8">
        <w:trPr>
          <w:cantSplit/>
        </w:trPr>
        <w:tc>
          <w:tcPr>
            <w:tcW w:w="2612" w:type="dxa"/>
            <w:vMerge w:val="restart"/>
          </w:tcPr>
          <w:p w14:paraId="30BAEA5F"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p w14:paraId="0DBE1954"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Consultation</w:t>
            </w:r>
          </w:p>
          <w:p w14:paraId="50DE64AF"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roofErr w:type="gramStart"/>
            <w:r w:rsidRPr="00B37BA5">
              <w:rPr>
                <w:rFonts w:ascii="Arial" w:eastAsia="Times New Roman" w:hAnsi="Arial" w:cs="Times New Roman"/>
                <w:kern w:val="0"/>
                <w:sz w:val="22"/>
                <w:szCs w:val="22"/>
                <w:lang w:eastAsia="fr-FR"/>
                <w14:ligatures w14:val="none"/>
              </w:rPr>
              <w:t>et</w:t>
            </w:r>
            <w:proofErr w:type="gramEnd"/>
            <w:r w:rsidRPr="00B37BA5">
              <w:rPr>
                <w:rFonts w:ascii="Arial" w:eastAsia="Times New Roman" w:hAnsi="Arial" w:cs="Times New Roman"/>
                <w:kern w:val="0"/>
                <w:sz w:val="22"/>
                <w:szCs w:val="22"/>
                <w:lang w:eastAsia="fr-FR"/>
                <w14:ligatures w14:val="none"/>
              </w:rPr>
              <w:t xml:space="preserve"> majoration de nuit</w:t>
            </w:r>
          </w:p>
        </w:tc>
        <w:tc>
          <w:tcPr>
            <w:tcW w:w="3261" w:type="dxa"/>
            <w:tcBorders>
              <w:bottom w:val="dashSmallGap" w:sz="4" w:space="0" w:color="auto"/>
              <w:right w:val="single" w:sz="4" w:space="0" w:color="auto"/>
            </w:tcBorders>
          </w:tcPr>
          <w:p w14:paraId="7EC97E1D"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72,50 €</w:t>
            </w:r>
          </w:p>
          <w:p w14:paraId="12F817FF"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w:t>
            </w:r>
            <w:proofErr w:type="gramStart"/>
            <w:r w:rsidRPr="00B37BA5">
              <w:rPr>
                <w:rFonts w:ascii="Arial" w:eastAsia="Times New Roman" w:hAnsi="Arial" w:cs="Times New Roman"/>
                <w:kern w:val="0"/>
                <w:sz w:val="22"/>
                <w:szCs w:val="22"/>
                <w:lang w:eastAsia="fr-FR"/>
                <w14:ligatures w14:val="none"/>
              </w:rPr>
              <w:t>entre</w:t>
            </w:r>
            <w:proofErr w:type="gramEnd"/>
            <w:r w:rsidRPr="00B37BA5">
              <w:rPr>
                <w:rFonts w:ascii="Arial" w:eastAsia="Times New Roman" w:hAnsi="Arial" w:cs="Times New Roman"/>
                <w:kern w:val="0"/>
                <w:sz w:val="22"/>
                <w:szCs w:val="22"/>
                <w:lang w:eastAsia="fr-FR"/>
                <w14:ligatures w14:val="none"/>
              </w:rPr>
              <w:t xml:space="preserve"> 20H et 24H / 6H et 8H)</w:t>
            </w:r>
          </w:p>
        </w:tc>
        <w:tc>
          <w:tcPr>
            <w:tcW w:w="3543" w:type="dxa"/>
            <w:tcBorders>
              <w:left w:val="single" w:sz="4" w:space="0" w:color="auto"/>
              <w:bottom w:val="dashSmallGap" w:sz="4" w:space="0" w:color="auto"/>
            </w:tcBorders>
          </w:tcPr>
          <w:p w14:paraId="52BD560C"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72,50 €</w:t>
            </w:r>
          </w:p>
        </w:tc>
      </w:tr>
      <w:tr w:rsidR="00B37BA5" w:rsidRPr="00B37BA5" w14:paraId="34D8FAFC" w14:textId="77777777" w:rsidTr="00D32FC8">
        <w:trPr>
          <w:cantSplit/>
          <w:trHeight w:val="525"/>
        </w:trPr>
        <w:tc>
          <w:tcPr>
            <w:tcW w:w="2612" w:type="dxa"/>
            <w:vMerge/>
          </w:tcPr>
          <w:p w14:paraId="0442B4F0"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3261" w:type="dxa"/>
            <w:tcBorders>
              <w:top w:val="dashSmallGap" w:sz="4" w:space="0" w:color="auto"/>
              <w:right w:val="single" w:sz="4" w:space="0" w:color="auto"/>
            </w:tcBorders>
          </w:tcPr>
          <w:p w14:paraId="0E240AFF"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 xml:space="preserve">81,50 </w:t>
            </w:r>
            <w:r w:rsidRPr="00B37BA5">
              <w:rPr>
                <w:rFonts w:ascii="Arial" w:eastAsia="Times New Roman" w:hAnsi="Arial" w:cs="Times New Roman"/>
                <w:kern w:val="0"/>
                <w:sz w:val="22"/>
                <w:szCs w:val="22"/>
                <w:lang w:eastAsia="fr-FR"/>
                <w14:ligatures w14:val="none"/>
              </w:rPr>
              <w:t>€</w:t>
            </w:r>
          </w:p>
          <w:p w14:paraId="17C687C5"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w:t>
            </w:r>
            <w:proofErr w:type="gramStart"/>
            <w:r w:rsidRPr="00B37BA5">
              <w:rPr>
                <w:rFonts w:ascii="Arial" w:eastAsia="Times New Roman" w:hAnsi="Arial" w:cs="Times New Roman"/>
                <w:kern w:val="0"/>
                <w:sz w:val="22"/>
                <w:szCs w:val="22"/>
                <w:lang w:eastAsia="fr-FR"/>
                <w14:ligatures w14:val="none"/>
              </w:rPr>
              <w:t>entre</w:t>
            </w:r>
            <w:proofErr w:type="gramEnd"/>
            <w:r w:rsidRPr="00B37BA5">
              <w:rPr>
                <w:rFonts w:ascii="Arial" w:eastAsia="Times New Roman" w:hAnsi="Arial" w:cs="Times New Roman"/>
                <w:kern w:val="0"/>
                <w:sz w:val="22"/>
                <w:szCs w:val="22"/>
                <w:lang w:eastAsia="fr-FR"/>
                <w14:ligatures w14:val="none"/>
              </w:rPr>
              <w:t xml:space="preserve"> 24H et 6H)</w:t>
            </w:r>
          </w:p>
        </w:tc>
        <w:tc>
          <w:tcPr>
            <w:tcW w:w="3543" w:type="dxa"/>
            <w:tcBorders>
              <w:top w:val="dashSmallGap" w:sz="4" w:space="0" w:color="auto"/>
              <w:left w:val="single" w:sz="4" w:space="0" w:color="auto"/>
            </w:tcBorders>
          </w:tcPr>
          <w:p w14:paraId="36534DB5"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81,50 €</w:t>
            </w:r>
          </w:p>
        </w:tc>
      </w:tr>
      <w:tr w:rsidR="00B37BA5" w:rsidRPr="00B37BA5" w14:paraId="546BD51F" w14:textId="77777777" w:rsidTr="00D32FC8">
        <w:tc>
          <w:tcPr>
            <w:tcW w:w="2612" w:type="dxa"/>
          </w:tcPr>
          <w:p w14:paraId="03217469"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Visite et majoration de samedi, dimanche et jour férié, lundi veille de jour férié, vendredi lendemain de jour férié</w:t>
            </w:r>
          </w:p>
        </w:tc>
        <w:tc>
          <w:tcPr>
            <w:tcW w:w="3261" w:type="dxa"/>
            <w:tcBorders>
              <w:bottom w:val="single" w:sz="4" w:space="0" w:color="auto"/>
            </w:tcBorders>
            <w:vAlign w:val="center"/>
          </w:tcPr>
          <w:p w14:paraId="357B91F9"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70 €</w:t>
            </w:r>
          </w:p>
        </w:tc>
        <w:tc>
          <w:tcPr>
            <w:tcW w:w="3543" w:type="dxa"/>
            <w:tcBorders>
              <w:bottom w:val="single" w:sz="4" w:space="0" w:color="auto"/>
            </w:tcBorders>
            <w:vAlign w:val="center"/>
          </w:tcPr>
          <w:p w14:paraId="609BCF4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70 €</w:t>
            </w:r>
          </w:p>
        </w:tc>
      </w:tr>
      <w:tr w:rsidR="00B37BA5" w:rsidRPr="00B37BA5" w14:paraId="312BBF4E" w14:textId="77777777" w:rsidTr="00D32FC8">
        <w:trPr>
          <w:cantSplit/>
        </w:trPr>
        <w:tc>
          <w:tcPr>
            <w:tcW w:w="2612" w:type="dxa"/>
            <w:vMerge w:val="restart"/>
          </w:tcPr>
          <w:p w14:paraId="47DBE98B"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p w14:paraId="5A9B46D2"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Visite à domicile</w:t>
            </w:r>
          </w:p>
          <w:p w14:paraId="11F8D184"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roofErr w:type="gramStart"/>
            <w:r w:rsidRPr="00B37BA5">
              <w:rPr>
                <w:rFonts w:ascii="Arial" w:eastAsia="Times New Roman" w:hAnsi="Arial" w:cs="Times New Roman"/>
                <w:kern w:val="0"/>
                <w:sz w:val="22"/>
                <w:szCs w:val="22"/>
                <w:lang w:eastAsia="fr-FR"/>
                <w14:ligatures w14:val="none"/>
              </w:rPr>
              <w:lastRenderedPageBreak/>
              <w:t>et</w:t>
            </w:r>
            <w:proofErr w:type="gramEnd"/>
          </w:p>
          <w:p w14:paraId="118A65A9"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roofErr w:type="gramStart"/>
            <w:r w:rsidRPr="00B37BA5">
              <w:rPr>
                <w:rFonts w:ascii="Arial" w:eastAsia="Times New Roman" w:hAnsi="Arial" w:cs="Times New Roman"/>
                <w:kern w:val="0"/>
                <w:sz w:val="22"/>
                <w:szCs w:val="22"/>
                <w:lang w:eastAsia="fr-FR"/>
                <w14:ligatures w14:val="none"/>
              </w:rPr>
              <w:t>majoration</w:t>
            </w:r>
            <w:proofErr w:type="gramEnd"/>
            <w:r w:rsidRPr="00B37BA5">
              <w:rPr>
                <w:rFonts w:ascii="Arial" w:eastAsia="Times New Roman" w:hAnsi="Arial" w:cs="Times New Roman"/>
                <w:kern w:val="0"/>
                <w:sz w:val="22"/>
                <w:szCs w:val="22"/>
                <w:lang w:eastAsia="fr-FR"/>
                <w14:ligatures w14:val="none"/>
              </w:rPr>
              <w:t xml:space="preserve"> de nuit</w:t>
            </w:r>
          </w:p>
        </w:tc>
        <w:tc>
          <w:tcPr>
            <w:tcW w:w="3261" w:type="dxa"/>
            <w:tcBorders>
              <w:bottom w:val="dashSmallGap" w:sz="4" w:space="0" w:color="auto"/>
            </w:tcBorders>
          </w:tcPr>
          <w:p w14:paraId="056ABA6C"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strike/>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lastRenderedPageBreak/>
              <w:t>86€</w:t>
            </w:r>
          </w:p>
          <w:p w14:paraId="6A7E7349"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w:t>
            </w:r>
            <w:proofErr w:type="gramStart"/>
            <w:r w:rsidRPr="00B37BA5">
              <w:rPr>
                <w:rFonts w:ascii="Arial" w:eastAsia="Times New Roman" w:hAnsi="Arial" w:cs="Times New Roman"/>
                <w:kern w:val="0"/>
                <w:sz w:val="22"/>
                <w:szCs w:val="22"/>
                <w:lang w:eastAsia="fr-FR"/>
                <w14:ligatures w14:val="none"/>
              </w:rPr>
              <w:t>entre</w:t>
            </w:r>
            <w:proofErr w:type="gramEnd"/>
            <w:r w:rsidRPr="00B37BA5">
              <w:rPr>
                <w:rFonts w:ascii="Arial" w:eastAsia="Times New Roman" w:hAnsi="Arial" w:cs="Times New Roman"/>
                <w:kern w:val="0"/>
                <w:sz w:val="22"/>
                <w:szCs w:val="22"/>
                <w:lang w:eastAsia="fr-FR"/>
                <w14:ligatures w14:val="none"/>
              </w:rPr>
              <w:t xml:space="preserve"> 20H et 24H / 6H et 8H)</w:t>
            </w:r>
          </w:p>
        </w:tc>
        <w:tc>
          <w:tcPr>
            <w:tcW w:w="3543" w:type="dxa"/>
            <w:tcBorders>
              <w:bottom w:val="dashSmallGap" w:sz="4" w:space="0" w:color="auto"/>
            </w:tcBorders>
          </w:tcPr>
          <w:p w14:paraId="10199E40"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strike/>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86€</w:t>
            </w:r>
          </w:p>
          <w:p w14:paraId="41D8B1DA"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p>
        </w:tc>
      </w:tr>
      <w:tr w:rsidR="00B37BA5" w:rsidRPr="00B37BA5" w14:paraId="1DBDEE9B" w14:textId="77777777" w:rsidTr="00D32FC8">
        <w:trPr>
          <w:cantSplit/>
        </w:trPr>
        <w:tc>
          <w:tcPr>
            <w:tcW w:w="2612" w:type="dxa"/>
            <w:vMerge/>
          </w:tcPr>
          <w:p w14:paraId="7656D545"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3261" w:type="dxa"/>
            <w:tcBorders>
              <w:top w:val="dashSmallGap" w:sz="4" w:space="0" w:color="auto"/>
            </w:tcBorders>
          </w:tcPr>
          <w:p w14:paraId="7C40B245"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99,50€</w:t>
            </w:r>
          </w:p>
          <w:p w14:paraId="59040B2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w:t>
            </w:r>
            <w:proofErr w:type="gramStart"/>
            <w:r w:rsidRPr="00B37BA5">
              <w:rPr>
                <w:rFonts w:ascii="Arial" w:eastAsia="Times New Roman" w:hAnsi="Arial" w:cs="Times New Roman"/>
                <w:kern w:val="0"/>
                <w:sz w:val="22"/>
                <w:szCs w:val="22"/>
                <w:lang w:eastAsia="fr-FR"/>
                <w14:ligatures w14:val="none"/>
              </w:rPr>
              <w:t>entre</w:t>
            </w:r>
            <w:proofErr w:type="gramEnd"/>
            <w:r w:rsidRPr="00B37BA5">
              <w:rPr>
                <w:rFonts w:ascii="Arial" w:eastAsia="Times New Roman" w:hAnsi="Arial" w:cs="Times New Roman"/>
                <w:kern w:val="0"/>
                <w:sz w:val="22"/>
                <w:szCs w:val="22"/>
                <w:lang w:eastAsia="fr-FR"/>
                <w14:ligatures w14:val="none"/>
              </w:rPr>
              <w:t xml:space="preserve"> 24H et 6H)</w:t>
            </w:r>
          </w:p>
        </w:tc>
        <w:tc>
          <w:tcPr>
            <w:tcW w:w="3543" w:type="dxa"/>
            <w:tcBorders>
              <w:top w:val="dashSmallGap" w:sz="4" w:space="0" w:color="auto"/>
            </w:tcBorders>
          </w:tcPr>
          <w:p w14:paraId="0B2CF4BF"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99,50€</w:t>
            </w:r>
          </w:p>
          <w:p w14:paraId="56B5F67D"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r>
    </w:tbl>
    <w:p w14:paraId="1A7777F1"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p>
    <w:p w14:paraId="744124E6"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88"/>
        <w:gridCol w:w="2640"/>
        <w:gridCol w:w="3236"/>
      </w:tblGrid>
      <w:tr w:rsidR="00B37BA5" w:rsidRPr="00B37BA5" w14:paraId="42527D38" w14:textId="77777777" w:rsidTr="00D32FC8">
        <w:tc>
          <w:tcPr>
            <w:tcW w:w="9464" w:type="dxa"/>
            <w:gridSpan w:val="3"/>
            <w:tcBorders>
              <w:top w:val="single" w:sz="4" w:space="0" w:color="auto"/>
              <w:left w:val="single" w:sz="4" w:space="0" w:color="auto"/>
            </w:tcBorders>
            <w:shd w:val="clear" w:color="auto" w:fill="99CCFF"/>
          </w:tcPr>
          <w:p w14:paraId="02318F4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Actes ou prestations les plus couramment pratiqués</w:t>
            </w:r>
          </w:p>
        </w:tc>
      </w:tr>
      <w:tr w:rsidR="00B37BA5" w:rsidRPr="00B37BA5" w14:paraId="1E31C362" w14:textId="77777777" w:rsidTr="00D32FC8">
        <w:tc>
          <w:tcPr>
            <w:tcW w:w="3588" w:type="dxa"/>
            <w:tcBorders>
              <w:top w:val="single" w:sz="4" w:space="0" w:color="auto"/>
              <w:left w:val="single" w:sz="4" w:space="0" w:color="auto"/>
            </w:tcBorders>
          </w:tcPr>
          <w:p w14:paraId="719AB2CC"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2640" w:type="dxa"/>
          </w:tcPr>
          <w:p w14:paraId="56CA2AB4"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Honoraires pratiqués</w:t>
            </w:r>
          </w:p>
        </w:tc>
        <w:tc>
          <w:tcPr>
            <w:tcW w:w="3236" w:type="dxa"/>
          </w:tcPr>
          <w:p w14:paraId="24D51921"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Base de remboursement</w:t>
            </w:r>
          </w:p>
        </w:tc>
      </w:tr>
      <w:tr w:rsidR="00B37BA5" w:rsidRPr="00B37BA5" w14:paraId="76D6FA71" w14:textId="77777777" w:rsidTr="00D32FC8">
        <w:tc>
          <w:tcPr>
            <w:tcW w:w="3588" w:type="dxa"/>
          </w:tcPr>
          <w:p w14:paraId="76214982"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roofErr w:type="gramStart"/>
            <w:r w:rsidRPr="00B37BA5">
              <w:rPr>
                <w:rFonts w:ascii="Arial" w:eastAsia="Times New Roman" w:hAnsi="Arial" w:cs="Times New Roman"/>
                <w:kern w:val="0"/>
                <w:sz w:val="22"/>
                <w:szCs w:val="22"/>
                <w:lang w:eastAsia="fr-FR"/>
                <w14:ligatures w14:val="none"/>
              </w:rPr>
              <w:t>exemple</w:t>
            </w:r>
            <w:proofErr w:type="gramEnd"/>
            <w:r w:rsidRPr="00B37BA5">
              <w:rPr>
                <w:rFonts w:ascii="Arial" w:eastAsia="Times New Roman" w:hAnsi="Arial" w:cs="Times New Roman"/>
                <w:kern w:val="0"/>
                <w:sz w:val="22"/>
                <w:szCs w:val="22"/>
                <w:lang w:eastAsia="fr-FR"/>
                <w14:ligatures w14:val="none"/>
              </w:rPr>
              <w:t xml:space="preserve"> 1 : consultation</w:t>
            </w:r>
          </w:p>
          <w:p w14:paraId="760E084B"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 xml:space="preserve">                </w:t>
            </w:r>
            <w:proofErr w:type="gramStart"/>
            <w:r w:rsidRPr="00B37BA5">
              <w:rPr>
                <w:rFonts w:ascii="Arial" w:eastAsia="Times New Roman" w:hAnsi="Arial" w:cs="Times New Roman"/>
                <w:kern w:val="0"/>
                <w:sz w:val="22"/>
                <w:szCs w:val="22"/>
                <w:lang w:eastAsia="fr-FR"/>
                <w14:ligatures w14:val="none"/>
              </w:rPr>
              <w:t>pour</w:t>
            </w:r>
            <w:proofErr w:type="gramEnd"/>
            <w:r w:rsidRPr="00B37BA5">
              <w:rPr>
                <w:rFonts w:ascii="Arial" w:eastAsia="Times New Roman" w:hAnsi="Arial" w:cs="Times New Roman"/>
                <w:kern w:val="0"/>
                <w:sz w:val="22"/>
                <w:szCs w:val="22"/>
                <w:lang w:eastAsia="fr-FR"/>
                <w14:ligatures w14:val="none"/>
              </w:rPr>
              <w:t xml:space="preserve"> enfant de 0 à 6 ans</w:t>
            </w:r>
          </w:p>
        </w:tc>
        <w:tc>
          <w:tcPr>
            <w:tcW w:w="2640" w:type="dxa"/>
            <w:tcBorders>
              <w:bottom w:val="single" w:sz="4" w:space="0" w:color="auto"/>
            </w:tcBorders>
          </w:tcPr>
          <w:p w14:paraId="1361200E"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101787D7"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proofErr w:type="gramStart"/>
            <w:r w:rsidRPr="00B37BA5">
              <w:rPr>
                <w:rFonts w:ascii="Arial" w:eastAsia="Times New Roman" w:hAnsi="Arial" w:cs="Times New Roman"/>
                <w:b/>
                <w:kern w:val="0"/>
                <w:sz w:val="22"/>
                <w:szCs w:val="22"/>
                <w:lang w:eastAsia="fr-FR"/>
                <w14:ligatures w14:val="none"/>
              </w:rPr>
              <w:t>De  35</w:t>
            </w:r>
            <w:proofErr w:type="gramEnd"/>
            <w:r w:rsidRPr="00B37BA5">
              <w:rPr>
                <w:rFonts w:ascii="Arial" w:eastAsia="Times New Roman" w:hAnsi="Arial" w:cs="Times New Roman"/>
                <w:b/>
                <w:kern w:val="0"/>
                <w:sz w:val="22"/>
                <w:szCs w:val="22"/>
                <w:lang w:eastAsia="fr-FR"/>
                <w14:ligatures w14:val="none"/>
              </w:rPr>
              <w:t xml:space="preserve"> € à</w:t>
            </w:r>
          </w:p>
        </w:tc>
        <w:tc>
          <w:tcPr>
            <w:tcW w:w="3236" w:type="dxa"/>
            <w:tcBorders>
              <w:bottom w:val="single" w:sz="4" w:space="0" w:color="auto"/>
            </w:tcBorders>
          </w:tcPr>
          <w:p w14:paraId="71C2F2E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5EEDAA23"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r w:rsidRPr="00B37BA5">
              <w:rPr>
                <w:rFonts w:ascii="Arial" w:eastAsia="Times New Roman" w:hAnsi="Arial" w:cs="Times New Roman"/>
                <w:b/>
                <w:kern w:val="0"/>
                <w:sz w:val="22"/>
                <w:szCs w:val="22"/>
                <w:lang w:eastAsia="fr-FR"/>
                <w14:ligatures w14:val="none"/>
              </w:rPr>
              <w:t>35 €</w:t>
            </w:r>
          </w:p>
          <w:p w14:paraId="5EA4E44B"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b/>
                <w:kern w:val="0"/>
                <w:sz w:val="22"/>
                <w:szCs w:val="22"/>
                <w:lang w:eastAsia="fr-FR"/>
                <w14:ligatures w14:val="none"/>
              </w:rPr>
            </w:pPr>
          </w:p>
        </w:tc>
      </w:tr>
      <w:tr w:rsidR="00B37BA5" w:rsidRPr="00B37BA5" w14:paraId="55F006A6" w14:textId="77777777" w:rsidTr="00D32FC8">
        <w:tc>
          <w:tcPr>
            <w:tcW w:w="3588" w:type="dxa"/>
          </w:tcPr>
          <w:p w14:paraId="3052C227"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roofErr w:type="gramStart"/>
            <w:r w:rsidRPr="00B37BA5">
              <w:rPr>
                <w:rFonts w:ascii="Arial" w:eastAsia="Times New Roman" w:hAnsi="Arial" w:cs="Times New Roman"/>
                <w:kern w:val="0"/>
                <w:sz w:val="22"/>
                <w:szCs w:val="22"/>
                <w:lang w:eastAsia="fr-FR"/>
                <w14:ligatures w14:val="none"/>
              </w:rPr>
              <w:t>exemple</w:t>
            </w:r>
            <w:proofErr w:type="gramEnd"/>
            <w:r w:rsidRPr="00B37BA5">
              <w:rPr>
                <w:rFonts w:ascii="Arial" w:eastAsia="Times New Roman" w:hAnsi="Arial" w:cs="Times New Roman"/>
                <w:kern w:val="0"/>
                <w:sz w:val="22"/>
                <w:szCs w:val="22"/>
                <w:lang w:eastAsia="fr-FR"/>
                <w14:ligatures w14:val="none"/>
              </w:rPr>
              <w:t xml:space="preserve"> 2 :</w:t>
            </w:r>
          </w:p>
          <w:p w14:paraId="71EF2ACE"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p w14:paraId="7F4A1C77"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2640" w:type="dxa"/>
          </w:tcPr>
          <w:p w14:paraId="5932F65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c>
          <w:tcPr>
            <w:tcW w:w="3236" w:type="dxa"/>
          </w:tcPr>
          <w:p w14:paraId="13216437"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030E4815"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r>
    </w:tbl>
    <w:p w14:paraId="743BF0E9"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0"/>
          <w:lang w:eastAsia="fr-FR"/>
          <w14:ligatures w14:val="none"/>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88"/>
        <w:gridCol w:w="2640"/>
        <w:gridCol w:w="3236"/>
      </w:tblGrid>
      <w:tr w:rsidR="00B37BA5" w:rsidRPr="00B37BA5" w14:paraId="57D6A0AD" w14:textId="77777777" w:rsidTr="00D32FC8">
        <w:tc>
          <w:tcPr>
            <w:tcW w:w="3588" w:type="dxa"/>
          </w:tcPr>
          <w:p w14:paraId="3A960CFC"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roofErr w:type="gramStart"/>
            <w:r w:rsidRPr="00B37BA5">
              <w:rPr>
                <w:rFonts w:ascii="Arial" w:eastAsia="Times New Roman" w:hAnsi="Arial" w:cs="Times New Roman"/>
                <w:kern w:val="0"/>
                <w:sz w:val="22"/>
                <w:szCs w:val="22"/>
                <w:lang w:eastAsia="fr-FR"/>
                <w14:ligatures w14:val="none"/>
              </w:rPr>
              <w:t>exemple</w:t>
            </w:r>
            <w:proofErr w:type="gramEnd"/>
            <w:r w:rsidRPr="00B37BA5">
              <w:rPr>
                <w:rFonts w:ascii="Arial" w:eastAsia="Times New Roman" w:hAnsi="Arial" w:cs="Times New Roman"/>
                <w:kern w:val="0"/>
                <w:sz w:val="22"/>
                <w:szCs w:val="22"/>
                <w:lang w:eastAsia="fr-FR"/>
                <w14:ligatures w14:val="none"/>
              </w:rPr>
              <w:t xml:space="preserve"> 3 :</w:t>
            </w:r>
          </w:p>
          <w:p w14:paraId="297D0095"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p w14:paraId="3B8C1039"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2640" w:type="dxa"/>
          </w:tcPr>
          <w:p w14:paraId="0757281D"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c>
          <w:tcPr>
            <w:tcW w:w="3236" w:type="dxa"/>
          </w:tcPr>
          <w:p w14:paraId="35AA8600"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69E380F2"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r>
      <w:tr w:rsidR="00B37BA5" w:rsidRPr="00B37BA5" w14:paraId="021D053E" w14:textId="77777777" w:rsidTr="00D32FC8">
        <w:tc>
          <w:tcPr>
            <w:tcW w:w="3588" w:type="dxa"/>
          </w:tcPr>
          <w:p w14:paraId="5FDEE1BD"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roofErr w:type="gramStart"/>
            <w:r w:rsidRPr="00B37BA5">
              <w:rPr>
                <w:rFonts w:ascii="Arial" w:eastAsia="Times New Roman" w:hAnsi="Arial" w:cs="Times New Roman"/>
                <w:kern w:val="0"/>
                <w:sz w:val="22"/>
                <w:szCs w:val="22"/>
                <w:lang w:eastAsia="fr-FR"/>
                <w14:ligatures w14:val="none"/>
              </w:rPr>
              <w:t>exemple</w:t>
            </w:r>
            <w:proofErr w:type="gramEnd"/>
            <w:r w:rsidRPr="00B37BA5">
              <w:rPr>
                <w:rFonts w:ascii="Arial" w:eastAsia="Times New Roman" w:hAnsi="Arial" w:cs="Times New Roman"/>
                <w:kern w:val="0"/>
                <w:sz w:val="22"/>
                <w:szCs w:val="22"/>
                <w:lang w:eastAsia="fr-FR"/>
                <w14:ligatures w14:val="none"/>
              </w:rPr>
              <w:t xml:space="preserve"> 4 :</w:t>
            </w:r>
          </w:p>
          <w:p w14:paraId="04870826"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p w14:paraId="4B505047"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2640" w:type="dxa"/>
          </w:tcPr>
          <w:p w14:paraId="63248FA7"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c>
          <w:tcPr>
            <w:tcW w:w="3236" w:type="dxa"/>
          </w:tcPr>
          <w:p w14:paraId="0CA7EE09"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p w14:paraId="2163861F"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r>
      <w:tr w:rsidR="00B37BA5" w:rsidRPr="00B37BA5" w14:paraId="69386BEF" w14:textId="77777777" w:rsidTr="00D32FC8">
        <w:tc>
          <w:tcPr>
            <w:tcW w:w="3588" w:type="dxa"/>
          </w:tcPr>
          <w:p w14:paraId="2E5ED4EB"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Exemple 5 :</w:t>
            </w:r>
          </w:p>
          <w:p w14:paraId="071B1A76"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p w14:paraId="35D2D83D"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22"/>
                <w:szCs w:val="22"/>
                <w:lang w:eastAsia="fr-FR"/>
                <w14:ligatures w14:val="none"/>
              </w:rPr>
            </w:pPr>
          </w:p>
        </w:tc>
        <w:tc>
          <w:tcPr>
            <w:tcW w:w="2640" w:type="dxa"/>
          </w:tcPr>
          <w:p w14:paraId="74BE7EEA"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c>
          <w:tcPr>
            <w:tcW w:w="3236" w:type="dxa"/>
          </w:tcPr>
          <w:p w14:paraId="4B17C048" w14:textId="77777777" w:rsidR="00B37BA5" w:rsidRPr="00B37BA5" w:rsidRDefault="00B37BA5" w:rsidP="00B37BA5">
            <w:pPr>
              <w:overflowPunct w:val="0"/>
              <w:autoSpaceDE w:val="0"/>
              <w:autoSpaceDN w:val="0"/>
              <w:adjustRightInd w:val="0"/>
              <w:spacing w:after="0" w:line="240" w:lineRule="auto"/>
              <w:jc w:val="center"/>
              <w:textAlignment w:val="baseline"/>
              <w:rPr>
                <w:rFonts w:ascii="Arial" w:eastAsia="Times New Roman" w:hAnsi="Arial" w:cs="Times New Roman"/>
                <w:kern w:val="0"/>
                <w:sz w:val="22"/>
                <w:szCs w:val="22"/>
                <w:lang w:eastAsia="fr-FR"/>
                <w14:ligatures w14:val="none"/>
              </w:rPr>
            </w:pPr>
          </w:p>
        </w:tc>
      </w:tr>
    </w:tbl>
    <w:p w14:paraId="3491B19A"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16"/>
          <w:szCs w:val="16"/>
          <w:lang w:eastAsia="fr-FR"/>
          <w14:ligatures w14:val="none"/>
        </w:rPr>
      </w:pPr>
    </w:p>
    <w:p w14:paraId="54572B80" w14:textId="77777777" w:rsidR="00B37BA5" w:rsidRPr="00B37BA5" w:rsidRDefault="00B37BA5" w:rsidP="00B37BA5">
      <w:pPr>
        <w:overflowPunct w:val="0"/>
        <w:autoSpaceDE w:val="0"/>
        <w:autoSpaceDN w:val="0"/>
        <w:adjustRightInd w:val="0"/>
        <w:spacing w:after="0" w:line="240" w:lineRule="auto"/>
        <w:textAlignment w:val="baseline"/>
        <w:rPr>
          <w:rFonts w:ascii="Arial" w:eastAsia="Times New Roman" w:hAnsi="Arial" w:cs="Times New Roman"/>
          <w:kern w:val="0"/>
          <w:sz w:val="16"/>
          <w:szCs w:val="16"/>
          <w:lang w:eastAsia="fr-FR"/>
          <w14:ligatures w14:val="none"/>
        </w:rPr>
      </w:pPr>
    </w:p>
    <w:p w14:paraId="2F2C9D13" w14:textId="77777777" w:rsidR="00B37BA5" w:rsidRPr="00B37BA5" w:rsidRDefault="00B37BA5" w:rsidP="00B37BA5">
      <w:pPr>
        <w:overflowPunct w:val="0"/>
        <w:autoSpaceDE w:val="0"/>
        <w:autoSpaceDN w:val="0"/>
        <w:adjustRightInd w:val="0"/>
        <w:spacing w:after="0" w:line="240" w:lineRule="auto"/>
        <w:jc w:val="both"/>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Votre médecin doit obligatoirement vous informer avant de réaliser un acte non remboursé par la sécurité sociale. En outre, dès lors que les dépassements d’honoraires des actes et prestations facturés atteignent 70 euros, votre médecin doit vous en informer par écrit, préalablement à la réalisation de la prestation.</w:t>
      </w:r>
    </w:p>
    <w:p w14:paraId="5D92B7FE" w14:textId="77777777" w:rsidR="00B37BA5" w:rsidRPr="00B37BA5" w:rsidRDefault="00B37BA5" w:rsidP="00B37BA5">
      <w:pPr>
        <w:overflowPunct w:val="0"/>
        <w:autoSpaceDE w:val="0"/>
        <w:autoSpaceDN w:val="0"/>
        <w:adjustRightInd w:val="0"/>
        <w:spacing w:after="0" w:line="240" w:lineRule="auto"/>
        <w:jc w:val="both"/>
        <w:textAlignment w:val="baseline"/>
        <w:rPr>
          <w:rFonts w:ascii="Arial" w:eastAsia="Times New Roman" w:hAnsi="Arial" w:cs="Times New Roman"/>
          <w:kern w:val="0"/>
          <w:sz w:val="22"/>
          <w:szCs w:val="22"/>
          <w:lang w:eastAsia="fr-FR"/>
          <w14:ligatures w14:val="none"/>
        </w:rPr>
      </w:pPr>
    </w:p>
    <w:p w14:paraId="60A98029" w14:textId="77777777" w:rsidR="00B37BA5" w:rsidRPr="00B37BA5" w:rsidRDefault="00B37BA5" w:rsidP="00B37BA5">
      <w:pPr>
        <w:overflowPunct w:val="0"/>
        <w:autoSpaceDE w:val="0"/>
        <w:autoSpaceDN w:val="0"/>
        <w:adjustRightInd w:val="0"/>
        <w:spacing w:after="0" w:line="240" w:lineRule="auto"/>
        <w:jc w:val="both"/>
        <w:textAlignment w:val="baseline"/>
        <w:rPr>
          <w:rFonts w:ascii="Arial" w:eastAsia="Times New Roman" w:hAnsi="Arial" w:cs="Times New Roman"/>
          <w:kern w:val="0"/>
          <w:sz w:val="22"/>
          <w:szCs w:val="22"/>
          <w:lang w:eastAsia="fr-FR"/>
          <w14:ligatures w14:val="none"/>
        </w:rPr>
      </w:pPr>
      <w:r w:rsidRPr="00B37BA5">
        <w:rPr>
          <w:rFonts w:ascii="Arial" w:eastAsia="Times New Roman" w:hAnsi="Arial" w:cs="Times New Roman"/>
          <w:kern w:val="0"/>
          <w:sz w:val="22"/>
          <w:szCs w:val="22"/>
          <w:lang w:eastAsia="fr-FR"/>
          <w14:ligatures w14:val="none"/>
        </w:rPr>
        <w:t>Seuls peuvent vous être facturés des frais correspondants à une prestation de soins rendue. Le paiement d’une prestation qui ne correspond pas directement à une prestation de soins ne peut vous être imposé.</w:t>
      </w:r>
    </w:p>
    <w:p w14:paraId="378E6E62" w14:textId="77777777" w:rsidR="00B37BA5" w:rsidRDefault="00B37BA5"/>
    <w:sectPr w:rsidR="00B37BA5" w:rsidSect="00B37BA5">
      <w:headerReference w:type="default" r:id="rId8"/>
      <w:footerReference w:type="even" r:id="rId9"/>
      <w:footerReference w:type="default" r:id="rId10"/>
      <w:footerReference w:type="first" r:id="rId11"/>
      <w:pgSz w:w="11907" w:h="16834"/>
      <w:pgMar w:top="567" w:right="1418" w:bottom="567" w:left="1418" w:header="1418" w:footer="68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0A79D4" w14:textId="77777777" w:rsidR="00F9274F" w:rsidRDefault="00F9274F" w:rsidP="00B37BA5">
      <w:pPr>
        <w:spacing w:after="0" w:line="240" w:lineRule="auto"/>
      </w:pPr>
      <w:r>
        <w:separator/>
      </w:r>
    </w:p>
  </w:endnote>
  <w:endnote w:type="continuationSeparator" w:id="0">
    <w:p w14:paraId="43A24111" w14:textId="77777777" w:rsidR="00F9274F" w:rsidRDefault="00F9274F" w:rsidP="00B37B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Vrinda">
    <w:panose1 w:val="00000400000000000000"/>
    <w:charset w:val="00"/>
    <w:family w:val="swiss"/>
    <w:pitch w:val="variable"/>
    <w:sig w:usb0="0001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EF65D" w14:textId="77777777" w:rsidR="00B37BA5" w:rsidRDefault="00B37BA5">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0</w:t>
    </w:r>
    <w:r>
      <w:rPr>
        <w:rStyle w:val="Numrodepage"/>
      </w:rPr>
      <w:fldChar w:fldCharType="end"/>
    </w:r>
  </w:p>
  <w:p w14:paraId="753E3A94" w14:textId="77777777" w:rsidR="00B37BA5" w:rsidRDefault="00B37BA5">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D96FE9" w14:textId="77777777" w:rsidR="00B37BA5" w:rsidRDefault="00B37BA5">
    <w:pPr>
      <w:pStyle w:val="Pieddepage"/>
      <w:framePr w:wrap="around" w:vAnchor="text" w:hAnchor="margin" w:xAlign="right" w:y="1"/>
      <w:rPr>
        <w:rStyle w:val="Numrodepage"/>
      </w:rPr>
    </w:pPr>
  </w:p>
  <w:p w14:paraId="1AA724F9" w14:textId="77777777" w:rsidR="00B37BA5" w:rsidRPr="005665DD" w:rsidRDefault="00B37BA5" w:rsidP="00315EAA">
    <w:pPr>
      <w:pStyle w:val="En-tte"/>
      <w:rPr>
        <w:rFonts w:ascii="Arial" w:hAnsi="Arial" w:cs="Arial"/>
        <w:color w:val="0070C0"/>
        <w:sz w:val="16"/>
        <w:szCs w:val="16"/>
      </w:rPr>
    </w:pPr>
    <w:r w:rsidRPr="005665DD">
      <w:rPr>
        <w:rFonts w:ascii="Arial" w:hAnsi="Arial" w:cs="Arial"/>
        <w:color w:val="0070C0"/>
        <w:sz w:val="18"/>
      </w:rPr>
      <w:t>Conseil national de l’Ordre des médecins </w:t>
    </w:r>
    <w:r>
      <w:rPr>
        <w:rFonts w:ascii="Arial" w:hAnsi="Arial" w:cs="Arial"/>
        <w:color w:val="0070C0"/>
        <w:sz w:val="18"/>
      </w:rPr>
      <w:t>–</w:t>
    </w:r>
    <w:r w:rsidRPr="005665DD">
      <w:rPr>
        <w:rFonts w:ascii="Arial" w:hAnsi="Arial" w:cs="Arial"/>
        <w:color w:val="0070C0"/>
        <w:sz w:val="18"/>
      </w:rPr>
      <w:t xml:space="preserve"> </w:t>
    </w:r>
    <w:r>
      <w:rPr>
        <w:rFonts w:ascii="Arial" w:hAnsi="Arial" w:cs="Arial"/>
        <w:color w:val="0070C0"/>
        <w:sz w:val="18"/>
      </w:rPr>
      <w:t>janvier 2025</w:t>
    </w:r>
    <w:r w:rsidRPr="005665DD">
      <w:rPr>
        <w:rFonts w:ascii="Arial" w:hAnsi="Arial" w:cs="Arial"/>
        <w:color w:val="0070C0"/>
        <w:sz w:val="18"/>
      </w:rPr>
      <w:tab/>
    </w:r>
    <w:r w:rsidRPr="005665DD">
      <w:rPr>
        <w:rFonts w:ascii="Arial" w:hAnsi="Arial" w:cs="Arial"/>
        <w:color w:val="0070C0"/>
        <w:sz w:val="18"/>
      </w:rPr>
      <w:tab/>
    </w:r>
    <w:r w:rsidRPr="005665DD">
      <w:rPr>
        <w:rFonts w:ascii="Arial" w:hAnsi="Arial" w:cs="Arial"/>
        <w:color w:val="0070C0"/>
        <w:sz w:val="16"/>
        <w:szCs w:val="16"/>
      </w:rPr>
      <w:fldChar w:fldCharType="begin"/>
    </w:r>
    <w:r w:rsidRPr="005665DD">
      <w:rPr>
        <w:rFonts w:ascii="Arial" w:hAnsi="Arial" w:cs="Arial"/>
        <w:color w:val="0070C0"/>
        <w:sz w:val="16"/>
        <w:szCs w:val="16"/>
      </w:rPr>
      <w:instrText>PAGE</w:instrText>
    </w:r>
    <w:r w:rsidRPr="005665DD">
      <w:rPr>
        <w:rFonts w:ascii="Arial" w:hAnsi="Arial" w:cs="Arial"/>
        <w:color w:val="0070C0"/>
        <w:sz w:val="16"/>
        <w:szCs w:val="16"/>
      </w:rPr>
      <w:fldChar w:fldCharType="separate"/>
    </w:r>
    <w:r>
      <w:rPr>
        <w:rFonts w:ascii="Arial" w:hAnsi="Arial" w:cs="Arial"/>
        <w:noProof/>
        <w:color w:val="0070C0"/>
        <w:sz w:val="16"/>
        <w:szCs w:val="16"/>
      </w:rPr>
      <w:t>2</w:t>
    </w:r>
    <w:r w:rsidRPr="005665DD">
      <w:rPr>
        <w:rFonts w:ascii="Arial" w:hAnsi="Arial" w:cs="Arial"/>
        <w:color w:val="0070C0"/>
        <w:sz w:val="16"/>
        <w:szCs w:val="16"/>
      </w:rPr>
      <w:fldChar w:fldCharType="end"/>
    </w:r>
    <w:r w:rsidRPr="005665DD">
      <w:rPr>
        <w:rFonts w:ascii="Arial" w:hAnsi="Arial" w:cs="Arial"/>
        <w:color w:val="0070C0"/>
        <w:sz w:val="16"/>
        <w:szCs w:val="16"/>
      </w:rPr>
      <w:t xml:space="preserve">/ </w:t>
    </w:r>
    <w:r w:rsidRPr="005665DD">
      <w:rPr>
        <w:rFonts w:ascii="Arial" w:hAnsi="Arial" w:cs="Arial"/>
        <w:color w:val="0070C0"/>
        <w:sz w:val="16"/>
        <w:szCs w:val="16"/>
      </w:rPr>
      <w:fldChar w:fldCharType="begin"/>
    </w:r>
    <w:r w:rsidRPr="005665DD">
      <w:rPr>
        <w:rFonts w:ascii="Arial" w:hAnsi="Arial" w:cs="Arial"/>
        <w:color w:val="0070C0"/>
        <w:sz w:val="16"/>
        <w:szCs w:val="16"/>
      </w:rPr>
      <w:instrText>NUMPAGES</w:instrText>
    </w:r>
    <w:r w:rsidRPr="005665DD">
      <w:rPr>
        <w:rFonts w:ascii="Arial" w:hAnsi="Arial" w:cs="Arial"/>
        <w:color w:val="0070C0"/>
        <w:sz w:val="16"/>
        <w:szCs w:val="16"/>
      </w:rPr>
      <w:fldChar w:fldCharType="separate"/>
    </w:r>
    <w:r>
      <w:rPr>
        <w:rFonts w:ascii="Arial" w:hAnsi="Arial" w:cs="Arial"/>
        <w:noProof/>
        <w:color w:val="0070C0"/>
        <w:sz w:val="16"/>
        <w:szCs w:val="16"/>
      </w:rPr>
      <w:t>2</w:t>
    </w:r>
    <w:r w:rsidRPr="005665DD">
      <w:rPr>
        <w:rFonts w:ascii="Arial" w:hAnsi="Arial" w:cs="Arial"/>
        <w:color w:val="0070C0"/>
        <w:sz w:val="16"/>
        <w:szCs w:val="16"/>
      </w:rPr>
      <w:fldChar w:fldCharType="end"/>
    </w:r>
  </w:p>
  <w:p w14:paraId="19422A85" w14:textId="0A8D1F5B" w:rsidR="00B37BA5" w:rsidRPr="005665DD" w:rsidRDefault="00B37BA5" w:rsidP="00315EAA">
    <w:pPr>
      <w:pStyle w:val="Pieddepage"/>
      <w:rPr>
        <w:color w:val="0070C0"/>
        <w:sz w:val="18"/>
      </w:rPr>
    </w:pPr>
    <w:r w:rsidRPr="005665DD">
      <w:rPr>
        <w:color w:val="0070C0"/>
        <w:sz w:val="18"/>
      </w:rPr>
      <w:t xml:space="preserve">Affichage MG secteur </w:t>
    </w:r>
    <w:r>
      <w:rPr>
        <w:color w:val="0070C0"/>
        <w:sz w:val="18"/>
      </w:rPr>
      <w:t>2</w:t>
    </w:r>
    <w:r w:rsidRPr="005665DD">
      <w:rPr>
        <w:color w:val="0070C0"/>
        <w:sz w:val="18"/>
      </w:rPr>
      <w:t xml:space="preserve"> OPTAM</w:t>
    </w:r>
  </w:p>
  <w:p w14:paraId="1A65DD6D" w14:textId="77777777" w:rsidR="00B37BA5" w:rsidRDefault="00B37BA5">
    <w:pPr>
      <w:pStyle w:val="Pieddepage"/>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51D8F" w14:textId="77777777" w:rsidR="00B37BA5" w:rsidRPr="005665DD" w:rsidRDefault="00B37BA5" w:rsidP="005665DD">
    <w:pPr>
      <w:pStyle w:val="En-tte"/>
      <w:rPr>
        <w:rFonts w:ascii="Arial" w:hAnsi="Arial" w:cs="Arial"/>
        <w:color w:val="0070C0"/>
        <w:sz w:val="16"/>
        <w:szCs w:val="16"/>
      </w:rPr>
    </w:pPr>
    <w:r w:rsidRPr="005665DD">
      <w:rPr>
        <w:rFonts w:ascii="Arial" w:hAnsi="Arial" w:cs="Arial"/>
        <w:color w:val="0070C0"/>
        <w:sz w:val="18"/>
      </w:rPr>
      <w:t>Conseil national de l’Ordre des médecins </w:t>
    </w:r>
    <w:r>
      <w:rPr>
        <w:rFonts w:ascii="Arial" w:hAnsi="Arial" w:cs="Arial"/>
        <w:color w:val="0070C0"/>
        <w:sz w:val="18"/>
      </w:rPr>
      <w:t>–</w:t>
    </w:r>
    <w:r w:rsidRPr="005665DD">
      <w:rPr>
        <w:rFonts w:ascii="Arial" w:hAnsi="Arial" w:cs="Arial"/>
        <w:color w:val="0070C0"/>
        <w:sz w:val="18"/>
      </w:rPr>
      <w:t xml:space="preserve"> </w:t>
    </w:r>
    <w:r>
      <w:rPr>
        <w:rFonts w:ascii="Arial" w:hAnsi="Arial" w:cs="Arial"/>
        <w:color w:val="0070C0"/>
        <w:sz w:val="18"/>
      </w:rPr>
      <w:t>janvier 2025</w:t>
    </w:r>
    <w:r w:rsidRPr="005665DD">
      <w:rPr>
        <w:rFonts w:ascii="Arial" w:hAnsi="Arial" w:cs="Arial"/>
        <w:color w:val="0070C0"/>
        <w:sz w:val="18"/>
      </w:rPr>
      <w:tab/>
    </w:r>
    <w:r w:rsidRPr="005665DD">
      <w:rPr>
        <w:rFonts w:ascii="Arial" w:hAnsi="Arial" w:cs="Arial"/>
        <w:color w:val="0070C0"/>
        <w:sz w:val="18"/>
      </w:rPr>
      <w:tab/>
    </w:r>
    <w:r w:rsidRPr="005665DD">
      <w:rPr>
        <w:rFonts w:ascii="Arial" w:hAnsi="Arial" w:cs="Arial"/>
        <w:color w:val="0070C0"/>
        <w:sz w:val="18"/>
      </w:rPr>
      <w:tab/>
    </w:r>
    <w:r w:rsidRPr="005665DD">
      <w:rPr>
        <w:rFonts w:ascii="Arial" w:hAnsi="Arial" w:cs="Arial"/>
        <w:color w:val="0070C0"/>
        <w:sz w:val="16"/>
        <w:szCs w:val="16"/>
      </w:rPr>
      <w:fldChar w:fldCharType="begin"/>
    </w:r>
    <w:r w:rsidRPr="005665DD">
      <w:rPr>
        <w:rFonts w:ascii="Arial" w:hAnsi="Arial" w:cs="Arial"/>
        <w:color w:val="0070C0"/>
        <w:sz w:val="16"/>
        <w:szCs w:val="16"/>
      </w:rPr>
      <w:instrText>PAGE</w:instrText>
    </w:r>
    <w:r w:rsidRPr="005665DD">
      <w:rPr>
        <w:rFonts w:ascii="Arial" w:hAnsi="Arial" w:cs="Arial"/>
        <w:color w:val="0070C0"/>
        <w:sz w:val="16"/>
        <w:szCs w:val="16"/>
      </w:rPr>
      <w:fldChar w:fldCharType="separate"/>
    </w:r>
    <w:r>
      <w:rPr>
        <w:rFonts w:ascii="Arial" w:hAnsi="Arial" w:cs="Arial"/>
        <w:noProof/>
        <w:color w:val="0070C0"/>
        <w:sz w:val="16"/>
        <w:szCs w:val="16"/>
      </w:rPr>
      <w:t>1</w:t>
    </w:r>
    <w:r w:rsidRPr="005665DD">
      <w:rPr>
        <w:rFonts w:ascii="Arial" w:hAnsi="Arial" w:cs="Arial"/>
        <w:color w:val="0070C0"/>
        <w:sz w:val="16"/>
        <w:szCs w:val="16"/>
      </w:rPr>
      <w:fldChar w:fldCharType="end"/>
    </w:r>
    <w:r w:rsidRPr="005665DD">
      <w:rPr>
        <w:rFonts w:ascii="Arial" w:hAnsi="Arial" w:cs="Arial"/>
        <w:color w:val="0070C0"/>
        <w:sz w:val="16"/>
        <w:szCs w:val="16"/>
      </w:rPr>
      <w:t xml:space="preserve">/ </w:t>
    </w:r>
    <w:r w:rsidRPr="005665DD">
      <w:rPr>
        <w:rFonts w:ascii="Arial" w:hAnsi="Arial" w:cs="Arial"/>
        <w:color w:val="0070C0"/>
        <w:sz w:val="16"/>
        <w:szCs w:val="16"/>
      </w:rPr>
      <w:fldChar w:fldCharType="begin"/>
    </w:r>
    <w:r w:rsidRPr="005665DD">
      <w:rPr>
        <w:rFonts w:ascii="Arial" w:hAnsi="Arial" w:cs="Arial"/>
        <w:color w:val="0070C0"/>
        <w:sz w:val="16"/>
        <w:szCs w:val="16"/>
      </w:rPr>
      <w:instrText>NUMPAGES</w:instrText>
    </w:r>
    <w:r w:rsidRPr="005665DD">
      <w:rPr>
        <w:rFonts w:ascii="Arial" w:hAnsi="Arial" w:cs="Arial"/>
        <w:color w:val="0070C0"/>
        <w:sz w:val="16"/>
        <w:szCs w:val="16"/>
      </w:rPr>
      <w:fldChar w:fldCharType="separate"/>
    </w:r>
    <w:r>
      <w:rPr>
        <w:rFonts w:ascii="Arial" w:hAnsi="Arial" w:cs="Arial"/>
        <w:noProof/>
        <w:color w:val="0070C0"/>
        <w:sz w:val="16"/>
        <w:szCs w:val="16"/>
      </w:rPr>
      <w:t>2</w:t>
    </w:r>
    <w:r w:rsidRPr="005665DD">
      <w:rPr>
        <w:rFonts w:ascii="Arial" w:hAnsi="Arial" w:cs="Arial"/>
        <w:color w:val="0070C0"/>
        <w:sz w:val="16"/>
        <w:szCs w:val="16"/>
      </w:rPr>
      <w:fldChar w:fldCharType="end"/>
    </w:r>
  </w:p>
  <w:p w14:paraId="201BA555" w14:textId="3D8CDA7A" w:rsidR="00B37BA5" w:rsidRPr="005665DD" w:rsidRDefault="00B37BA5">
    <w:pPr>
      <w:pStyle w:val="Pieddepage"/>
      <w:rPr>
        <w:color w:val="0070C0"/>
        <w:sz w:val="18"/>
      </w:rPr>
    </w:pPr>
    <w:r w:rsidRPr="005665DD">
      <w:rPr>
        <w:color w:val="0070C0"/>
        <w:sz w:val="18"/>
      </w:rPr>
      <w:t xml:space="preserve">Affichage MG secteur </w:t>
    </w:r>
    <w:r>
      <w:rPr>
        <w:color w:val="0070C0"/>
        <w:sz w:val="18"/>
      </w:rPr>
      <w:t>2</w:t>
    </w:r>
    <w:r w:rsidRPr="005665DD">
      <w:rPr>
        <w:color w:val="0070C0"/>
        <w:sz w:val="18"/>
      </w:rPr>
      <w:t xml:space="preserve"> OPTAM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5851B9" w14:textId="77777777" w:rsidR="00F9274F" w:rsidRDefault="00F9274F" w:rsidP="00B37BA5">
      <w:pPr>
        <w:spacing w:after="0" w:line="240" w:lineRule="auto"/>
      </w:pPr>
      <w:r>
        <w:separator/>
      </w:r>
    </w:p>
  </w:footnote>
  <w:footnote w:type="continuationSeparator" w:id="0">
    <w:p w14:paraId="2A1A4A17" w14:textId="77777777" w:rsidR="00F9274F" w:rsidRDefault="00F9274F" w:rsidP="00B37B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A68C85" w14:textId="77777777" w:rsidR="00B37BA5" w:rsidRDefault="00B37BA5">
    <w:pPr>
      <w:pStyle w:val="En-tte"/>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BA5"/>
    <w:rsid w:val="002F6910"/>
    <w:rsid w:val="00460DF9"/>
    <w:rsid w:val="00794A7C"/>
    <w:rsid w:val="00A42441"/>
    <w:rsid w:val="00A65697"/>
    <w:rsid w:val="00A91503"/>
    <w:rsid w:val="00B1424A"/>
    <w:rsid w:val="00B37BA5"/>
    <w:rsid w:val="00BA360D"/>
    <w:rsid w:val="00BA3B32"/>
    <w:rsid w:val="00CE2F31"/>
    <w:rsid w:val="00EB3087"/>
    <w:rsid w:val="00F9274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7C8AB"/>
  <w15:chartTrackingRefBased/>
  <w15:docId w15:val="{E3FE9159-7692-4D30-9503-1C966FFEF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B37BA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B37BA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B37BA5"/>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B37BA5"/>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B37BA5"/>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B37BA5"/>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B37BA5"/>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B37BA5"/>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B37BA5"/>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37BA5"/>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B37BA5"/>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B37BA5"/>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B37BA5"/>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B37BA5"/>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B37BA5"/>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B37BA5"/>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B37BA5"/>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B37BA5"/>
    <w:rPr>
      <w:rFonts w:eastAsiaTheme="majorEastAsia" w:cstheme="majorBidi"/>
      <w:color w:val="272727" w:themeColor="text1" w:themeTint="D8"/>
    </w:rPr>
  </w:style>
  <w:style w:type="paragraph" w:styleId="Titre">
    <w:name w:val="Title"/>
    <w:basedOn w:val="Normal"/>
    <w:next w:val="Normal"/>
    <w:link w:val="TitreCar"/>
    <w:uiPriority w:val="10"/>
    <w:qFormat/>
    <w:rsid w:val="00B37BA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B37BA5"/>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B37BA5"/>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B37BA5"/>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B37BA5"/>
    <w:pPr>
      <w:spacing w:before="160"/>
      <w:jc w:val="center"/>
    </w:pPr>
    <w:rPr>
      <w:i/>
      <w:iCs/>
      <w:color w:val="404040" w:themeColor="text1" w:themeTint="BF"/>
    </w:rPr>
  </w:style>
  <w:style w:type="character" w:customStyle="1" w:styleId="CitationCar">
    <w:name w:val="Citation Car"/>
    <w:basedOn w:val="Policepardfaut"/>
    <w:link w:val="Citation"/>
    <w:uiPriority w:val="29"/>
    <w:rsid w:val="00B37BA5"/>
    <w:rPr>
      <w:i/>
      <w:iCs/>
      <w:color w:val="404040" w:themeColor="text1" w:themeTint="BF"/>
    </w:rPr>
  </w:style>
  <w:style w:type="paragraph" w:styleId="Paragraphedeliste">
    <w:name w:val="List Paragraph"/>
    <w:basedOn w:val="Normal"/>
    <w:uiPriority w:val="34"/>
    <w:qFormat/>
    <w:rsid w:val="00B37BA5"/>
    <w:pPr>
      <w:ind w:left="720"/>
      <w:contextualSpacing/>
    </w:pPr>
  </w:style>
  <w:style w:type="character" w:styleId="Accentuationintense">
    <w:name w:val="Intense Emphasis"/>
    <w:basedOn w:val="Policepardfaut"/>
    <w:uiPriority w:val="21"/>
    <w:qFormat/>
    <w:rsid w:val="00B37BA5"/>
    <w:rPr>
      <w:i/>
      <w:iCs/>
      <w:color w:val="0F4761" w:themeColor="accent1" w:themeShade="BF"/>
    </w:rPr>
  </w:style>
  <w:style w:type="paragraph" w:styleId="Citationintense">
    <w:name w:val="Intense Quote"/>
    <w:basedOn w:val="Normal"/>
    <w:next w:val="Normal"/>
    <w:link w:val="CitationintenseCar"/>
    <w:uiPriority w:val="30"/>
    <w:qFormat/>
    <w:rsid w:val="00B37BA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B37BA5"/>
    <w:rPr>
      <w:i/>
      <w:iCs/>
      <w:color w:val="0F4761" w:themeColor="accent1" w:themeShade="BF"/>
    </w:rPr>
  </w:style>
  <w:style w:type="character" w:styleId="Rfrenceintense">
    <w:name w:val="Intense Reference"/>
    <w:basedOn w:val="Policepardfaut"/>
    <w:uiPriority w:val="32"/>
    <w:qFormat/>
    <w:rsid w:val="00B37BA5"/>
    <w:rPr>
      <w:b/>
      <w:bCs/>
      <w:smallCaps/>
      <w:color w:val="0F4761" w:themeColor="accent1" w:themeShade="BF"/>
      <w:spacing w:val="5"/>
    </w:rPr>
  </w:style>
  <w:style w:type="paragraph" w:styleId="En-tte">
    <w:name w:val="header"/>
    <w:basedOn w:val="Normal"/>
    <w:link w:val="En-tteCar"/>
    <w:uiPriority w:val="99"/>
    <w:unhideWhenUsed/>
    <w:rsid w:val="00B37BA5"/>
    <w:pPr>
      <w:tabs>
        <w:tab w:val="center" w:pos="4536"/>
        <w:tab w:val="right" w:pos="9072"/>
      </w:tabs>
      <w:spacing w:after="0" w:line="240" w:lineRule="auto"/>
    </w:pPr>
  </w:style>
  <w:style w:type="character" w:customStyle="1" w:styleId="En-tteCar">
    <w:name w:val="En-tête Car"/>
    <w:basedOn w:val="Policepardfaut"/>
    <w:link w:val="En-tte"/>
    <w:uiPriority w:val="99"/>
    <w:rsid w:val="00B37BA5"/>
  </w:style>
  <w:style w:type="character" w:styleId="Numrodepage">
    <w:name w:val="page number"/>
    <w:basedOn w:val="Policepardfaut"/>
    <w:semiHidden/>
    <w:rsid w:val="00B37BA5"/>
  </w:style>
  <w:style w:type="paragraph" w:styleId="Pieddepage">
    <w:name w:val="footer"/>
    <w:basedOn w:val="Normal"/>
    <w:link w:val="PieddepageCar"/>
    <w:semiHidden/>
    <w:rsid w:val="00B37BA5"/>
    <w:pPr>
      <w:tabs>
        <w:tab w:val="center" w:pos="4536"/>
        <w:tab w:val="right" w:pos="9072"/>
      </w:tabs>
      <w:overflowPunct w:val="0"/>
      <w:autoSpaceDE w:val="0"/>
      <w:autoSpaceDN w:val="0"/>
      <w:adjustRightInd w:val="0"/>
      <w:spacing w:after="0" w:line="240" w:lineRule="auto"/>
      <w:textAlignment w:val="baseline"/>
    </w:pPr>
    <w:rPr>
      <w:rFonts w:ascii="Arial" w:eastAsia="Times New Roman" w:hAnsi="Arial" w:cs="Times New Roman"/>
      <w:kern w:val="0"/>
      <w:sz w:val="22"/>
      <w:szCs w:val="20"/>
      <w:lang w:eastAsia="fr-FR"/>
      <w14:ligatures w14:val="none"/>
    </w:rPr>
  </w:style>
  <w:style w:type="character" w:customStyle="1" w:styleId="PieddepageCar">
    <w:name w:val="Pied de page Car"/>
    <w:basedOn w:val="Policepardfaut"/>
    <w:link w:val="Pieddepage"/>
    <w:semiHidden/>
    <w:rsid w:val="00B37BA5"/>
    <w:rPr>
      <w:rFonts w:ascii="Arial" w:eastAsia="Times New Roman" w:hAnsi="Arial" w:cs="Times New Roman"/>
      <w:kern w:val="0"/>
      <w:sz w:val="22"/>
      <w:szCs w:val="20"/>
      <w:lang w:eastAsia="fr-FR"/>
      <w14:ligatures w14:val="none"/>
    </w:rPr>
  </w:style>
  <w:style w:type="character" w:styleId="Lienhypertexte">
    <w:name w:val="Hyperlink"/>
    <w:basedOn w:val="Policepardfaut"/>
    <w:uiPriority w:val="99"/>
    <w:unhideWhenUsed/>
    <w:rsid w:val="00B37BA5"/>
    <w:rPr>
      <w:color w:val="467886" w:themeColor="hyperlink"/>
      <w:u w:val="single"/>
    </w:rPr>
  </w:style>
  <w:style w:type="character" w:styleId="Mentionnonrsolue">
    <w:name w:val="Unresolved Mention"/>
    <w:basedOn w:val="Policepardfaut"/>
    <w:uiPriority w:val="99"/>
    <w:semiHidden/>
    <w:unhideWhenUsed/>
    <w:rsid w:val="00B37B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meli.fr" TargetMode="Externa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425</Words>
  <Characters>2338</Characters>
  <Application>Microsoft Office Word</Application>
  <DocSecurity>0</DocSecurity>
  <Lines>19</Lines>
  <Paragraphs>5</Paragraphs>
  <ScaleCrop>false</ScaleCrop>
  <Company/>
  <LinksUpToDate>false</LinksUpToDate>
  <CharactersWithSpaces>2758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NICET-BLANC Caroline (CNOM)</dc:creator>
  <cp:keywords/>
  <dc:description/>
  <cp:lastModifiedBy>NICET-BLANC Caroline (CNOM)</cp:lastModifiedBy>
  <cp:revision>6</cp:revision>
  <dcterms:created xsi:type="dcterms:W3CDTF">2025-01-02T13:50:00Z</dcterms:created>
  <dcterms:modified xsi:type="dcterms:W3CDTF">2025-05-14T09:47:00Z</dcterms:modified>
</cp:coreProperties>
</file>